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A" w:rsidRDefault="006661AA" w:rsidP="006661AA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6661AA" w:rsidRDefault="006661AA" w:rsidP="006661AA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godišnji izvedbeni kurikulum za 2. razred osnovne škole</w:t>
      </w:r>
    </w:p>
    <w:p w:rsidR="006661AA" w:rsidRDefault="006661AA" w:rsidP="006661AA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:rsidR="006661AA" w:rsidRDefault="006661AA" w:rsidP="006661AA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F2187B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2.-2023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:rsidR="006661AA" w:rsidRDefault="006661AA" w:rsidP="006661AA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Učiteljica: Romana Cvitković</w:t>
      </w:r>
    </w:p>
    <w:p w:rsidR="00560B9B" w:rsidRDefault="00560B9B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p w:rsidR="006661AA" w:rsidRDefault="006661AA"/>
    <w:tbl>
      <w:tblPr>
        <w:tblStyle w:val="Reetkatablice"/>
        <w:tblpPr w:leftFromText="180" w:rightFromText="180" w:vertAnchor="text" w:horzAnchor="margin" w:tblpY="804"/>
        <w:tblW w:w="10682" w:type="dxa"/>
        <w:tblLayout w:type="fixed"/>
        <w:tblLook w:val="04A0" w:firstRow="1" w:lastRow="0" w:firstColumn="1" w:lastColumn="0" w:noHBand="0" w:noVBand="1"/>
      </w:tblPr>
      <w:tblGrid>
        <w:gridCol w:w="900"/>
        <w:gridCol w:w="1618"/>
        <w:gridCol w:w="2361"/>
        <w:gridCol w:w="1183"/>
        <w:gridCol w:w="1984"/>
        <w:gridCol w:w="1305"/>
        <w:gridCol w:w="1331"/>
      </w:tblGrid>
      <w:tr w:rsidR="006661AA" w:rsidRPr="009470BC" w:rsidTr="002F3E6A">
        <w:trPr>
          <w:trHeight w:val="554"/>
        </w:trPr>
        <w:tc>
          <w:tcPr>
            <w:tcW w:w="900" w:type="dxa"/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TEMA</w:t>
            </w:r>
          </w:p>
        </w:tc>
        <w:tc>
          <w:tcPr>
            <w:tcW w:w="1618" w:type="dxa"/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LEKCIJA</w:t>
            </w:r>
          </w:p>
        </w:tc>
        <w:tc>
          <w:tcPr>
            <w:tcW w:w="2361" w:type="dxa"/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ISHODI</w:t>
            </w:r>
          </w:p>
        </w:tc>
        <w:tc>
          <w:tcPr>
            <w:tcW w:w="1183" w:type="dxa"/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OKVIRNI BROJ SATI / MJESEC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MEĐUPREDMETNE TEME</w:t>
            </w:r>
          </w:p>
        </w:tc>
        <w:tc>
          <w:tcPr>
            <w:tcW w:w="1305" w:type="dxa"/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KORELACIJA</w:t>
            </w:r>
          </w:p>
        </w:tc>
        <w:tc>
          <w:tcPr>
            <w:tcW w:w="1331" w:type="dxa"/>
            <w:shd w:val="clear" w:color="auto" w:fill="EDEDED" w:themeFill="accent3" w:themeFillTint="33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NAPOMENE</w:t>
            </w: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FFFF00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t>ENGLESKI JEZIK I JA, ŠKOLSKI PRIBOR</w:t>
            </w:r>
          </w:p>
        </w:tc>
        <w:tc>
          <w:tcPr>
            <w:tcW w:w="1618" w:type="dxa"/>
            <w:shd w:val="clear" w:color="auto" w:fill="FFFF00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Hello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again</w:t>
            </w:r>
            <w:proofErr w:type="spellEnd"/>
            <w:r w:rsidRPr="009470BC">
              <w:t>!</w:t>
            </w: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Ronnie's</w:t>
            </w:r>
            <w:proofErr w:type="spellEnd"/>
            <w:r w:rsidRPr="009470BC">
              <w:t xml:space="preserve"> English </w:t>
            </w:r>
            <w:proofErr w:type="spellStart"/>
            <w:r w:rsidRPr="009470BC">
              <w:t>alphabet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A </w:t>
            </w:r>
            <w:proofErr w:type="spellStart"/>
            <w:r w:rsidRPr="009470BC">
              <w:t>spider</w:t>
            </w:r>
            <w:proofErr w:type="spellEnd"/>
            <w:r w:rsidRPr="009470BC">
              <w:t xml:space="preserve"> on </w:t>
            </w:r>
            <w:proofErr w:type="spellStart"/>
            <w:r w:rsidRPr="009470BC">
              <w:t>my</w:t>
            </w:r>
            <w:proofErr w:type="spellEnd"/>
            <w:r w:rsidRPr="009470BC">
              <w:t xml:space="preserve"> face</w:t>
            </w: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Her</w:t>
            </w:r>
            <w:proofErr w:type="spellEnd"/>
            <w:r w:rsidRPr="009470BC">
              <w:t xml:space="preserve"> bike </w:t>
            </w:r>
            <w:proofErr w:type="spellStart"/>
            <w:r w:rsidRPr="009470BC">
              <w:t>is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pink</w:t>
            </w:r>
            <w:proofErr w:type="spellEnd"/>
            <w:r w:rsidRPr="009470BC">
              <w:t xml:space="preserve">, </w:t>
            </w:r>
            <w:proofErr w:type="spellStart"/>
            <w:r w:rsidRPr="009470BC">
              <w:t>his</w:t>
            </w:r>
            <w:proofErr w:type="spellEnd"/>
            <w:r w:rsidRPr="009470BC">
              <w:t xml:space="preserve"> bike </w:t>
            </w:r>
            <w:proofErr w:type="spellStart"/>
            <w:r w:rsidRPr="009470BC">
              <w:t>is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green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A </w:t>
            </w:r>
            <w:proofErr w:type="spellStart"/>
            <w:r w:rsidRPr="009470BC">
              <w:t>new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classmate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Magic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numbers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Now</w:t>
            </w:r>
            <w:proofErr w:type="spellEnd"/>
            <w:r w:rsidRPr="009470BC">
              <w:t xml:space="preserve"> I </w:t>
            </w:r>
            <w:proofErr w:type="spellStart"/>
            <w:r w:rsidRPr="009470BC">
              <w:t>can</w:t>
            </w:r>
            <w:proofErr w:type="spellEnd"/>
            <w:r w:rsidRPr="009470BC">
              <w:t>!</w:t>
            </w:r>
          </w:p>
        </w:tc>
        <w:tc>
          <w:tcPr>
            <w:tcW w:w="2361" w:type="dxa"/>
            <w:shd w:val="clear" w:color="auto" w:fill="FFFF00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B.2.1. Uočava povezanost jezika i kulture u poznatome kontekstu te navodi osnovne činjenice i obilježja zemalja ciljnoga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obrascima uljudnoga ophođenja u simuliranim i/ili stvarnim međukulturnim susretima te reagira na primjere međukulturnoga 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</w:tc>
        <w:tc>
          <w:tcPr>
            <w:tcW w:w="1183" w:type="dxa"/>
            <w:shd w:val="clear" w:color="auto" w:fill="FFFF00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10 sati / rujan, listopad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 xml:space="preserve">A.1.1. 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Razvija sliku o sebi. </w:t>
            </w:r>
            <w:r w:rsidRPr="009470BC">
              <w:rPr>
                <w:rFonts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470BC">
              <w:rPr>
                <w:rFonts w:ascii="Calibri" w:hAnsi="Calibri" w:cs="Calibri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 u nastavi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 xml:space="preserve">Učenik uz pomoć učitelja odabire odgovarajuću digitalnu </w:t>
            </w:r>
            <w:r w:rsidRPr="009470BC">
              <w:rPr>
                <w:rFonts w:ascii="Calibri" w:hAnsi="Calibri" w:cs="Calibri"/>
              </w:rPr>
              <w:lastRenderedPageBreak/>
              <w:t>tehnologiju za obavljanje jednostavnih zadataka.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A.1.2. </w:t>
            </w:r>
            <w:r w:rsidRPr="009470BC">
              <w:rPr>
                <w:rFonts w:ascii="Calibri" w:hAnsi="Calibri" w:cs="Calibri"/>
              </w:rPr>
              <w:t>Učenik se uz pomoć učitelja koristi odabranim uređajima i programima.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FF00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Matematika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FFFF00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FF66FF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MOJA OBITELJ I PRIJATELJI,  HRANA, MOJE IGRAČKE</w:t>
            </w:r>
          </w:p>
        </w:tc>
        <w:tc>
          <w:tcPr>
            <w:tcW w:w="1618" w:type="dxa"/>
            <w:shd w:val="clear" w:color="auto" w:fill="FF66FF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Elliot's</w:t>
            </w:r>
            <w:proofErr w:type="spellEnd"/>
            <w:r w:rsidRPr="009470BC">
              <w:t xml:space="preserve"> room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Who </w:t>
            </w:r>
            <w:proofErr w:type="spellStart"/>
            <w:r w:rsidRPr="009470BC">
              <w:t>is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who</w:t>
            </w:r>
            <w:proofErr w:type="spellEnd"/>
            <w:r w:rsidRPr="009470BC">
              <w:t>?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A </w:t>
            </w:r>
            <w:proofErr w:type="spellStart"/>
            <w:r w:rsidRPr="009470BC">
              <w:t>family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dinner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pancake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rap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Now</w:t>
            </w:r>
            <w:proofErr w:type="spellEnd"/>
            <w:r w:rsidRPr="009470BC">
              <w:t xml:space="preserve"> I </w:t>
            </w:r>
            <w:proofErr w:type="spellStart"/>
            <w:r w:rsidRPr="009470BC">
              <w:t>can</w:t>
            </w:r>
            <w:proofErr w:type="spellEnd"/>
            <w:r w:rsidRPr="009470BC">
              <w:t>!</w:t>
            </w:r>
          </w:p>
        </w:tc>
        <w:tc>
          <w:tcPr>
            <w:tcW w:w="2361" w:type="dxa"/>
            <w:shd w:val="clear" w:color="auto" w:fill="FF66FF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lastRenderedPageBreak/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</w:rPr>
            </w:pPr>
          </w:p>
        </w:tc>
        <w:tc>
          <w:tcPr>
            <w:tcW w:w="1183" w:type="dxa"/>
            <w:shd w:val="clear" w:color="auto" w:fill="FF66FF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10 sati /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 xml:space="preserve">listopad, </w:t>
            </w:r>
            <w:r>
              <w:t>studeni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66FF"/>
          </w:tcPr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 xml:space="preserve">A.1.1. 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 1.2. Učenik se uz pomoć učitelja </w:t>
            </w:r>
            <w:r w:rsidRPr="009470BC">
              <w:rPr>
                <w:sz w:val="21"/>
                <w:szCs w:val="21"/>
              </w:rPr>
              <w:lastRenderedPageBreak/>
              <w:t>koristi odabranim uređajima i programima.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66FF"/>
          </w:tcPr>
          <w:p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lastRenderedPageBreak/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t>Likovna kultura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t>Glazbena kultura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t>Priroda i društvo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FF66FF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92D050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b/>
              </w:rPr>
            </w:pPr>
            <w:r w:rsidRPr="009470BC">
              <w:rPr>
                <w:b/>
              </w:rPr>
              <w:lastRenderedPageBreak/>
              <w:t xml:space="preserve"> MOJE TIJELO</w:t>
            </w:r>
          </w:p>
        </w:tc>
        <w:tc>
          <w:tcPr>
            <w:tcW w:w="1618" w:type="dxa"/>
            <w:shd w:val="clear" w:color="auto" w:fill="92D050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Guess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dinosaur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A </w:t>
            </w:r>
            <w:proofErr w:type="spellStart"/>
            <w:r w:rsidRPr="009470BC">
              <w:t>monster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kindergarten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Frog</w:t>
            </w:r>
            <w:proofErr w:type="spellEnd"/>
            <w:r w:rsidRPr="009470BC">
              <w:t xml:space="preserve"> Prince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Hokey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pokey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Now</w:t>
            </w:r>
            <w:proofErr w:type="spellEnd"/>
            <w:r w:rsidRPr="009470BC">
              <w:t xml:space="preserve"> I </w:t>
            </w:r>
            <w:proofErr w:type="spellStart"/>
            <w:r w:rsidRPr="009470BC">
              <w:t>can</w:t>
            </w:r>
            <w:proofErr w:type="spellEnd"/>
            <w:r w:rsidRPr="009470BC">
              <w:t>!</w:t>
            </w:r>
          </w:p>
        </w:tc>
        <w:tc>
          <w:tcPr>
            <w:tcW w:w="2361" w:type="dxa"/>
            <w:shd w:val="clear" w:color="auto" w:fill="92D050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lastRenderedPageBreak/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92D050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 xml:space="preserve"> 11 sati /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 xml:space="preserve">studeni, </w:t>
            </w:r>
            <w:r>
              <w:t xml:space="preserve">prosinac, </w:t>
            </w:r>
            <w:r w:rsidRPr="009470BC">
              <w:t>siječanj</w:t>
            </w:r>
          </w:p>
        </w:tc>
        <w:tc>
          <w:tcPr>
            <w:tcW w:w="1984" w:type="dxa"/>
            <w:shd w:val="clear" w:color="auto" w:fill="92D050"/>
          </w:tcPr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 1.2. Učenik se uz pomoć učitelja </w:t>
            </w:r>
            <w:r w:rsidRPr="009470BC">
              <w:rPr>
                <w:sz w:val="21"/>
                <w:szCs w:val="21"/>
              </w:rPr>
              <w:lastRenderedPageBreak/>
              <w:t>koristi odabranim uređajima i programima.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Zdravlje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19"/>
                <w:szCs w:val="19"/>
              </w:rPr>
            </w:pPr>
            <w:r w:rsidRPr="009470BC">
              <w:rPr>
                <w:sz w:val="21"/>
                <w:szCs w:val="21"/>
              </w:rPr>
              <w:t>A.1.1.A Opisuje tjelesne osobine i zamjećuje razlike i sličnosti između dječaka i djevojčica</w:t>
            </w:r>
            <w:r w:rsidRPr="009470BC">
              <w:rPr>
                <w:sz w:val="19"/>
                <w:szCs w:val="19"/>
              </w:rPr>
              <w:t xml:space="preserve">.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A.1.2. </w:t>
            </w:r>
            <w:r w:rsidRPr="009470BC">
              <w:rPr>
                <w:rFonts w:ascii="Calibri" w:hAnsi="Calibri" w:cs="Calibri"/>
                <w:bCs/>
                <w:sz w:val="21"/>
                <w:szCs w:val="21"/>
              </w:rPr>
              <w:t>Razlikuje osnove pravilne od nepravilne prehrane i opisuje važnost tjelesne aktivnosti. </w:t>
            </w:r>
          </w:p>
        </w:tc>
        <w:tc>
          <w:tcPr>
            <w:tcW w:w="1305" w:type="dxa"/>
            <w:shd w:val="clear" w:color="auto" w:fill="92D050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:rsidR="006661AA" w:rsidRPr="009470BC" w:rsidRDefault="006661AA" w:rsidP="002F3E6A">
            <w:pPr>
              <w:tabs>
                <w:tab w:val="left" w:pos="780"/>
              </w:tabs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92D050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FFC000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ODJEĆA I GODIŠNJA DOBA</w:t>
            </w:r>
          </w:p>
        </w:tc>
        <w:tc>
          <w:tcPr>
            <w:tcW w:w="1618" w:type="dxa"/>
            <w:shd w:val="clear" w:color="auto" w:fill="FFC000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What</w:t>
            </w:r>
            <w:proofErr w:type="spellEnd"/>
            <w:r w:rsidRPr="009470BC">
              <w:t xml:space="preserve"> a </w:t>
            </w:r>
            <w:proofErr w:type="spellStart"/>
            <w:r w:rsidRPr="009470BC">
              <w:t>mess</w:t>
            </w:r>
            <w:proofErr w:type="spellEnd"/>
            <w:r w:rsidRPr="009470BC">
              <w:t>!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weather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puzzle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Ronnie's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seasons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season</w:t>
            </w:r>
            <w:proofErr w:type="spellEnd"/>
            <w:r w:rsidRPr="009470BC">
              <w:t xml:space="preserve"> mix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Now</w:t>
            </w:r>
            <w:proofErr w:type="spellEnd"/>
            <w:r w:rsidRPr="009470BC">
              <w:t xml:space="preserve"> I </w:t>
            </w:r>
            <w:proofErr w:type="spellStart"/>
            <w:r w:rsidRPr="009470BC">
              <w:t>can</w:t>
            </w:r>
            <w:proofErr w:type="spellEnd"/>
            <w:r w:rsidRPr="009470BC">
              <w:t>!</w:t>
            </w:r>
          </w:p>
        </w:tc>
        <w:tc>
          <w:tcPr>
            <w:tcW w:w="2361" w:type="dxa"/>
            <w:shd w:val="clear" w:color="auto" w:fill="FFC000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lastRenderedPageBreak/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FFC000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</w:t>
            </w:r>
            <w:r>
              <w:t>0</w:t>
            </w:r>
            <w:r w:rsidRPr="009470BC">
              <w:t xml:space="preserve"> sati /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siječanj, veljača, ožujak</w:t>
            </w:r>
          </w:p>
        </w:tc>
        <w:tc>
          <w:tcPr>
            <w:tcW w:w="1984" w:type="dxa"/>
            <w:shd w:val="clear" w:color="auto" w:fill="FFC000"/>
          </w:tcPr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rPr>
                <w:sz w:val="21"/>
                <w:szCs w:val="21"/>
              </w:rPr>
              <w:lastRenderedPageBreak/>
              <w:t>A 1.2. Učenik se uz pomoć učitelja koristi odabranim uređajima i programima.</w:t>
            </w:r>
          </w:p>
        </w:tc>
        <w:tc>
          <w:tcPr>
            <w:tcW w:w="1305" w:type="dxa"/>
            <w:shd w:val="clear" w:color="auto" w:fill="FFC000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FFC000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00B0F0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KUĆNI LJUBIMCI</w:t>
            </w:r>
          </w:p>
        </w:tc>
        <w:tc>
          <w:tcPr>
            <w:tcW w:w="1618" w:type="dxa"/>
            <w:shd w:val="clear" w:color="auto" w:fill="00B0F0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Uncle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Phil's</w:t>
            </w:r>
            <w:proofErr w:type="spellEnd"/>
            <w:r w:rsidRPr="009470BC">
              <w:t xml:space="preserve"> pet shop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At </w:t>
            </w:r>
            <w:proofErr w:type="spellStart"/>
            <w:r w:rsidRPr="009470BC">
              <w:t>the</w:t>
            </w:r>
            <w:proofErr w:type="spellEnd"/>
            <w:r w:rsidRPr="009470BC">
              <w:t xml:space="preserve"> pet show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Ronnie's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tea</w:t>
            </w:r>
            <w:proofErr w:type="spellEnd"/>
            <w:r w:rsidRPr="009470BC">
              <w:t xml:space="preserve"> party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A </w:t>
            </w:r>
            <w:proofErr w:type="spellStart"/>
            <w:r w:rsidRPr="009470BC">
              <w:t>special</w:t>
            </w:r>
            <w:proofErr w:type="spellEnd"/>
            <w:r w:rsidRPr="009470BC">
              <w:t xml:space="preserve"> pet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Now</w:t>
            </w:r>
            <w:proofErr w:type="spellEnd"/>
            <w:r w:rsidRPr="009470BC">
              <w:t xml:space="preserve"> I </w:t>
            </w:r>
            <w:proofErr w:type="spellStart"/>
            <w:r w:rsidRPr="009470BC">
              <w:t>can</w:t>
            </w:r>
            <w:proofErr w:type="spellEnd"/>
            <w:r w:rsidRPr="009470BC">
              <w:t>!</w:t>
            </w:r>
          </w:p>
        </w:tc>
        <w:tc>
          <w:tcPr>
            <w:tcW w:w="2361" w:type="dxa"/>
            <w:shd w:val="clear" w:color="auto" w:fill="00B0F0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B.2.1. Uočava povezanost jezika i kulture u poznatome kontekstu te navodi osnovne činjenice i obilježja zemalja ciljnoga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B.2.4. Uočava konkretne primjere pozitivnih načina ophođenje prema pripadnicima drugih kultura u različitim kontekstima.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183" w:type="dxa"/>
            <w:shd w:val="clear" w:color="auto" w:fill="00B0F0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 xml:space="preserve">11 sati / 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ožujak, travanj</w:t>
            </w:r>
          </w:p>
        </w:tc>
        <w:tc>
          <w:tcPr>
            <w:tcW w:w="1984" w:type="dxa"/>
            <w:shd w:val="clear" w:color="auto" w:fill="00B0F0"/>
          </w:tcPr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470BC">
              <w:rPr>
                <w:rFonts w:ascii="Calibri" w:eastAsia="Times New Roman" w:hAnsi="Calibri" w:cs="Calibri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  <w:r w:rsidRPr="009470BC">
              <w:rPr>
                <w:bCs/>
                <w:sz w:val="21"/>
                <w:szCs w:val="21"/>
              </w:rPr>
              <w:t xml:space="preserve">A.1.1. </w:t>
            </w:r>
            <w:r w:rsidRPr="009470BC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1"/>
                <w:szCs w:val="21"/>
              </w:rPr>
            </w:pPr>
            <w:r w:rsidRPr="009470BC">
              <w:rPr>
                <w:rFonts w:cs="Georgia"/>
                <w:bCs/>
                <w:color w:val="000000"/>
                <w:sz w:val="21"/>
                <w:szCs w:val="21"/>
              </w:rPr>
              <w:t xml:space="preserve">A1.2. </w:t>
            </w:r>
            <w:r w:rsidRPr="009470BC">
              <w:rPr>
                <w:rFonts w:cs="Georgia"/>
                <w:color w:val="000000"/>
                <w:sz w:val="21"/>
                <w:szCs w:val="21"/>
              </w:rPr>
              <w:t xml:space="preserve">Učenik se uz pomoć učitelja koristi odabranim uređajima i programima. 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="Georgia"/>
                <w:bCs/>
                <w:sz w:val="21"/>
                <w:szCs w:val="21"/>
              </w:rPr>
            </w:pP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Zdravlje</w:t>
            </w:r>
            <w:r w:rsidRPr="009470BC">
              <w:rPr>
                <w:sz w:val="21"/>
                <w:szCs w:val="21"/>
              </w:rPr>
              <w:t xml:space="preserve"> – </w:t>
            </w:r>
            <w:r w:rsidRPr="009470BC">
              <w:rPr>
                <w:sz w:val="19"/>
                <w:szCs w:val="19"/>
              </w:rPr>
              <w:t xml:space="preserve"> 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1"/>
                <w:szCs w:val="21"/>
              </w:rPr>
            </w:pPr>
            <w:r w:rsidRPr="009470BC">
              <w:rPr>
                <w:rFonts w:cstheme="minorHAnsi"/>
                <w:color w:val="000000"/>
                <w:sz w:val="21"/>
                <w:szCs w:val="21"/>
              </w:rPr>
              <w:t xml:space="preserve">A.1.2. </w:t>
            </w:r>
            <w:r w:rsidRPr="009470BC">
              <w:rPr>
                <w:rFonts w:cstheme="minorHAnsi"/>
                <w:bCs/>
                <w:color w:val="000000"/>
                <w:sz w:val="21"/>
                <w:szCs w:val="21"/>
              </w:rPr>
              <w:t>Razlikuje osnove pravilne od nepravilne prehrane i opisuje važnost tjelesne aktivnosti. 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  <w:color w:val="000000"/>
                <w:sz w:val="21"/>
                <w:szCs w:val="21"/>
              </w:rPr>
            </w:pP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1"/>
                <w:szCs w:val="21"/>
              </w:rPr>
            </w:pPr>
            <w:r w:rsidRPr="009470BC">
              <w:rPr>
                <w:rFonts w:cstheme="minorHAnsi"/>
                <w:bCs/>
                <w:color w:val="000000"/>
                <w:sz w:val="21"/>
                <w:szCs w:val="21"/>
                <w:u w:val="single"/>
              </w:rPr>
              <w:t>Poduzetništvo</w:t>
            </w:r>
            <w:r w:rsidRPr="009470BC">
              <w:rPr>
                <w:rFonts w:cstheme="minorHAnsi"/>
                <w:bCs/>
                <w:color w:val="000000"/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  <w:color w:val="000000"/>
                <w:sz w:val="21"/>
                <w:szCs w:val="21"/>
              </w:rPr>
            </w:pP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9470BC">
              <w:rPr>
                <w:rFonts w:cstheme="minorHAnsi"/>
                <w:bCs/>
                <w:color w:val="000000"/>
                <w:sz w:val="21"/>
                <w:szCs w:val="21"/>
              </w:rPr>
              <w:t>A.1.3. Upoznaje mogućnosti osobnog razvoja (razvoj karijere, profesionalno usmjeravanje). </w:t>
            </w:r>
          </w:p>
        </w:tc>
        <w:tc>
          <w:tcPr>
            <w:tcW w:w="1305" w:type="dxa"/>
            <w:shd w:val="clear" w:color="auto" w:fill="00B0F0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00B0F0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FF3300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ŽIVOTINJE, SLOBODNO VRIJEME</w:t>
            </w:r>
          </w:p>
        </w:tc>
        <w:tc>
          <w:tcPr>
            <w:tcW w:w="1618" w:type="dxa"/>
            <w:shd w:val="clear" w:color="auto" w:fill="FF3300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missing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baby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tiger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What's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up</w:t>
            </w:r>
            <w:proofErr w:type="spellEnd"/>
            <w:r w:rsidRPr="009470BC">
              <w:t>?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Super </w:t>
            </w:r>
            <w:proofErr w:type="spellStart"/>
            <w:r w:rsidRPr="009470BC">
              <w:t>Suzy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Kim's</w:t>
            </w:r>
            <w:proofErr w:type="spellEnd"/>
            <w:r w:rsidRPr="009470BC">
              <w:t xml:space="preserve"> song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Now</w:t>
            </w:r>
            <w:proofErr w:type="spellEnd"/>
            <w:r w:rsidRPr="009470BC">
              <w:t xml:space="preserve"> I </w:t>
            </w:r>
            <w:proofErr w:type="spellStart"/>
            <w:r w:rsidRPr="009470BC">
              <w:t>can</w:t>
            </w:r>
            <w:proofErr w:type="spellEnd"/>
            <w:r w:rsidRPr="009470BC">
              <w:t>!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FF3300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B.2.4. Uočava konkretne primjere pozitivnih načina ophođenje prema pripadnicima drugih kultura u različitim kontekstima.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FF3300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10 sati /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>
              <w:t>s</w:t>
            </w:r>
            <w:r w:rsidRPr="009470BC">
              <w:t>vibanj</w:t>
            </w:r>
            <w:r>
              <w:t>, lipanj</w:t>
            </w:r>
          </w:p>
        </w:tc>
        <w:tc>
          <w:tcPr>
            <w:tcW w:w="1984" w:type="dxa"/>
            <w:shd w:val="clear" w:color="auto" w:fill="FF3300"/>
          </w:tcPr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bCs/>
                <w:sz w:val="21"/>
                <w:szCs w:val="21"/>
              </w:rPr>
              <w:t xml:space="preserve">A.1.1. </w:t>
            </w:r>
            <w:r w:rsidRPr="009470BC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rPr>
                <w:sz w:val="21"/>
                <w:szCs w:val="21"/>
              </w:rPr>
              <w:t xml:space="preserve">A 1.2. Učenik se uz pomoć učitelja </w:t>
            </w:r>
            <w:r w:rsidRPr="009470BC">
              <w:rPr>
                <w:sz w:val="21"/>
                <w:szCs w:val="21"/>
              </w:rPr>
              <w:lastRenderedPageBreak/>
              <w:t>koristi odabranim uređajima i programima.</w:t>
            </w:r>
          </w:p>
        </w:tc>
        <w:tc>
          <w:tcPr>
            <w:tcW w:w="1305" w:type="dxa"/>
            <w:shd w:val="clear" w:color="auto" w:fill="FF3300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TZK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</w:tc>
        <w:tc>
          <w:tcPr>
            <w:tcW w:w="1331" w:type="dxa"/>
            <w:shd w:val="clear" w:color="auto" w:fill="FF3300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00FF99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BLAGDANI (</w:t>
            </w:r>
            <w:proofErr w:type="spellStart"/>
            <w:r w:rsidRPr="009470BC">
              <w:rPr>
                <w:b/>
              </w:rPr>
              <w:t>Appendix</w:t>
            </w:r>
            <w:proofErr w:type="spellEnd"/>
            <w:r w:rsidRPr="009470BC">
              <w:rPr>
                <w:b/>
              </w:rPr>
              <w:t>)</w:t>
            </w:r>
          </w:p>
        </w:tc>
        <w:tc>
          <w:tcPr>
            <w:tcW w:w="1618" w:type="dxa"/>
            <w:shd w:val="clear" w:color="auto" w:fill="00FF99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Halloween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Jingle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Bells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St </w:t>
            </w:r>
            <w:proofErr w:type="spellStart"/>
            <w:r w:rsidRPr="009470BC">
              <w:t>Valentine's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Day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 xml:space="preserve">Hot </w:t>
            </w:r>
            <w:proofErr w:type="spellStart"/>
            <w:r w:rsidRPr="009470BC">
              <w:t>cross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buns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00FF99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.2. </w:t>
            </w:r>
            <w:r>
              <w:rPr>
                <w:rFonts w:cs="VladaRHSans-Lt"/>
                <w:sz w:val="21"/>
                <w:szCs w:val="21"/>
              </w:rPr>
              <w:t>Povezuje govoreni i pisani oblik jednostavnih učestalih riječi koje su slične u izgovoru i pismu.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.4. Upotrebljava učestale riječi </w:t>
            </w:r>
            <w:r>
              <w:rPr>
                <w:rFonts w:cs="VladaRHSans-Lt"/>
                <w:sz w:val="21"/>
                <w:szCs w:val="21"/>
              </w:rPr>
              <w:t xml:space="preserve">i vrlo kratke rečenice </w:t>
            </w:r>
            <w:r w:rsidRPr="009470BC">
              <w:rPr>
                <w:rFonts w:cs="VladaRHSans-Lt"/>
                <w:sz w:val="21"/>
                <w:szCs w:val="21"/>
              </w:rPr>
              <w:t>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.6.  Prepisuje jednostavne učestale riječi te kratke i jednostavne rečenice.</w:t>
            </w:r>
          </w:p>
          <w:p w:rsidR="006661AA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.1. Uočava međukulturna iskustva u poznatome kontekstu te </w:t>
            </w:r>
            <w:r>
              <w:rPr>
                <w:rFonts w:cs="VladaRHSans-Lt"/>
                <w:sz w:val="21"/>
                <w:szCs w:val="21"/>
              </w:rPr>
              <w:t>navodi</w:t>
            </w:r>
            <w:r w:rsidRPr="009470BC">
              <w:rPr>
                <w:rFonts w:cs="VladaRHSans-Lt"/>
                <w:sz w:val="21"/>
                <w:szCs w:val="21"/>
              </w:rPr>
              <w:t xml:space="preserve"> osnovne činjenice i obilježja </w:t>
            </w:r>
            <w:r>
              <w:rPr>
                <w:rFonts w:cs="VladaRHSans-Lt"/>
                <w:sz w:val="21"/>
                <w:szCs w:val="21"/>
              </w:rPr>
              <w:t>zemalja</w:t>
            </w:r>
            <w:r w:rsidRPr="009470BC">
              <w:rPr>
                <w:rFonts w:cs="VladaRHSans-Lt"/>
                <w:sz w:val="21"/>
                <w:szCs w:val="21"/>
              </w:rPr>
              <w:t xml:space="preserve"> ciljnoga jezika</w:t>
            </w:r>
            <w:r>
              <w:rPr>
                <w:rFonts w:cs="VladaRHSans-Lt"/>
                <w:sz w:val="21"/>
                <w:szCs w:val="21"/>
              </w:rPr>
              <w:t>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.2. </w:t>
            </w:r>
            <w:r>
              <w:t xml:space="preserve"> Uspostavlja kontakt koristeći se osnovnim obrascima uljudnoga ophođenja u simuliranim i/ ili stvarnim međukulturnim susretima te reagira na </w:t>
            </w:r>
            <w:r>
              <w:lastRenderedPageBreak/>
              <w:t>primjere međukulturnoga iskustva u fizičkome ili digitalnome okružju</w:t>
            </w:r>
            <w:r>
              <w:rPr>
                <w:rFonts w:cs="VladaRHSans-Lt"/>
                <w:sz w:val="21"/>
                <w:szCs w:val="21"/>
              </w:rPr>
              <w:t>.</w:t>
            </w:r>
          </w:p>
          <w:p w:rsidR="006661AA" w:rsidRDefault="006661AA" w:rsidP="002F3E6A">
            <w:pPr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.3. </w:t>
            </w:r>
            <w:r>
              <w:t xml:space="preserve"> Otvoreno i radoznalo reagira na strane i nerazumljive sadržaje</w:t>
            </w:r>
            <w:r w:rsidRPr="009470BC">
              <w:rPr>
                <w:rFonts w:cs="VladaRHSans-Lt"/>
                <w:sz w:val="21"/>
                <w:szCs w:val="21"/>
              </w:rPr>
              <w:t>.</w:t>
            </w:r>
          </w:p>
          <w:p w:rsidR="006661AA" w:rsidRDefault="006661AA" w:rsidP="002F3E6A">
            <w:pPr>
              <w:spacing w:after="200" w:line="276" w:lineRule="auto"/>
            </w:pPr>
            <w:r>
              <w:t>OŠ (1) EJ B.2.4. Uočava konkretne primjere pozitivnih načina ophođenja prema pripadnicima drugih kultura u različitim kontekstima.</w:t>
            </w:r>
          </w:p>
          <w:p w:rsidR="006661AA" w:rsidRPr="00D50D97" w:rsidRDefault="006661AA" w:rsidP="002F3E6A">
            <w:pPr>
              <w:spacing w:after="200" w:line="276" w:lineRule="auto"/>
            </w:pPr>
            <w:r>
              <w:t>OŠ (1) EJ C.2.4. Izabire i primjenjuje najosnovnije tehnike kreativnoga izražavanja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.6. </w:t>
            </w:r>
            <w:r>
              <w:t xml:space="preserve"> Koristi se osnovnim izvorima informacija prema uputama.</w:t>
            </w:r>
          </w:p>
        </w:tc>
        <w:tc>
          <w:tcPr>
            <w:tcW w:w="1183" w:type="dxa"/>
            <w:shd w:val="clear" w:color="auto" w:fill="00FF99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6 sati /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 xml:space="preserve">listopad, </w:t>
            </w:r>
            <w:r>
              <w:t xml:space="preserve">prosinac, </w:t>
            </w:r>
            <w:r w:rsidRPr="009470BC">
              <w:t>veljača, travanj</w:t>
            </w:r>
          </w:p>
        </w:tc>
        <w:tc>
          <w:tcPr>
            <w:tcW w:w="1984" w:type="dxa"/>
            <w:shd w:val="clear" w:color="auto" w:fill="00FF99"/>
          </w:tcPr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Uporaba IKT-a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bCs/>
                <w:sz w:val="21"/>
                <w:szCs w:val="21"/>
              </w:rPr>
              <w:t xml:space="preserve">A 1.1. </w:t>
            </w:r>
            <w:r w:rsidRPr="009470BC">
              <w:rPr>
                <w:rFonts w:cstheme="minorHAnsi"/>
                <w:sz w:val="21"/>
                <w:szCs w:val="21"/>
              </w:rPr>
              <w:t xml:space="preserve">Učenik uz pomoć učitelja odabire odgovarajuću digitalnu tehnologiju za obavljanje </w:t>
            </w:r>
            <w:r w:rsidRPr="009470BC">
              <w:rPr>
                <w:rFonts w:cstheme="minorHAnsi"/>
                <w:sz w:val="21"/>
                <w:szCs w:val="21"/>
              </w:rPr>
              <w:lastRenderedPageBreak/>
              <w:t>jednostavnih zadataka.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</w:rPr>
              <w:t>A 1.2. Učenik se uz pomoć učitelja koristi odabranim uređajima i programima.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305" w:type="dxa"/>
            <w:shd w:val="clear" w:color="auto" w:fill="00FF99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Vjeronauk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00FF99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Halloween</w:t>
            </w:r>
            <w:proofErr w:type="spellEnd"/>
            <w:r w:rsidRPr="009470BC">
              <w:t xml:space="preserve"> se obrađuje kroz materijale na digitalnoj platformi IZZI, a St </w:t>
            </w:r>
            <w:proofErr w:type="spellStart"/>
            <w:r w:rsidRPr="009470BC">
              <w:t>Valentine's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Day</w:t>
            </w:r>
            <w:proofErr w:type="spellEnd"/>
            <w:r w:rsidRPr="009470BC">
              <w:t xml:space="preserve"> kroz materijale iz radne bilježnice </w:t>
            </w: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DBDBDB" w:themeFill="accent3" w:themeFillTint="66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DJEČJA KNJIŽEVNOST</w:t>
            </w:r>
          </w:p>
        </w:tc>
        <w:tc>
          <w:tcPr>
            <w:tcW w:w="1618" w:type="dxa"/>
            <w:shd w:val="clear" w:color="auto" w:fill="DBDBDB" w:themeFill="accent3" w:themeFillTint="66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The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Frog</w:t>
            </w:r>
            <w:proofErr w:type="spellEnd"/>
            <w:r w:rsidRPr="009470BC">
              <w:t xml:space="preserve"> Prince</w:t>
            </w: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DBDBDB" w:themeFill="accent3" w:themeFillTint="66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  <w:p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183" w:type="dxa"/>
            <w:shd w:val="clear" w:color="auto" w:fill="DBDBDB" w:themeFill="accent3" w:themeFillTint="66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2 sata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>B 1.2. Razvija komunikacijske kompetencije.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</w:t>
            </w:r>
            <w:r w:rsidRPr="009470BC">
              <w:rPr>
                <w:sz w:val="21"/>
                <w:szCs w:val="21"/>
              </w:rPr>
              <w:t xml:space="preserve"> – Odgojno-obrazovna očekivanja </w:t>
            </w:r>
            <w:proofErr w:type="spellStart"/>
            <w:r w:rsidRPr="009470BC">
              <w:rPr>
                <w:sz w:val="21"/>
                <w:szCs w:val="21"/>
              </w:rPr>
              <w:t>međupredmetne</w:t>
            </w:r>
            <w:proofErr w:type="spellEnd"/>
            <w:r w:rsidRPr="009470BC">
              <w:rPr>
                <w:sz w:val="21"/>
                <w:szCs w:val="21"/>
              </w:rPr>
              <w:t xml:space="preserve"> teme ostvaruju se u međusobnoj povezanosti s predmetnim ishodima.</w:t>
            </w:r>
            <w:r w:rsidRPr="009470BC">
              <w:rPr>
                <w:sz w:val="21"/>
                <w:szCs w:val="21"/>
                <w:u w:val="single"/>
              </w:rPr>
              <w:t xml:space="preserve">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bCs/>
                <w:sz w:val="21"/>
                <w:szCs w:val="21"/>
              </w:rPr>
              <w:t xml:space="preserve">A 1.1. </w:t>
            </w:r>
            <w:r w:rsidRPr="009470BC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>A 1.2. Učenik se uz pomoć učitelja koristi odabranim uređajima i programima.</w:t>
            </w:r>
          </w:p>
        </w:tc>
        <w:tc>
          <w:tcPr>
            <w:tcW w:w="1305" w:type="dxa"/>
            <w:shd w:val="clear" w:color="auto" w:fill="DBDBDB" w:themeFill="accent3" w:themeFillTint="66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t>Hrvatski jezik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DBDBDB" w:themeFill="accent3" w:themeFillTint="66"/>
          </w:tcPr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Priča „“</w:t>
            </w:r>
            <w:proofErr w:type="spellStart"/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The</w:t>
            </w:r>
            <w:proofErr w:type="spellEnd"/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Frog</w:t>
            </w:r>
            <w:proofErr w:type="spellEnd"/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Prince“ se izvodi u sklopu teme 3. </w:t>
            </w:r>
          </w:p>
        </w:tc>
      </w:tr>
      <w:tr w:rsidR="006661AA" w:rsidRPr="009470BC" w:rsidTr="002F3E6A">
        <w:trPr>
          <w:cantSplit/>
          <w:trHeight w:val="9074"/>
        </w:trPr>
        <w:tc>
          <w:tcPr>
            <w:tcW w:w="900" w:type="dxa"/>
            <w:shd w:val="clear" w:color="auto" w:fill="66FFFF"/>
            <w:textDirection w:val="btLr"/>
            <w:vAlign w:val="center"/>
          </w:tcPr>
          <w:p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IGRA</w:t>
            </w:r>
          </w:p>
        </w:tc>
        <w:tc>
          <w:tcPr>
            <w:tcW w:w="1618" w:type="dxa"/>
            <w:shd w:val="clear" w:color="auto" w:fill="66FFFF"/>
          </w:tcPr>
          <w:p w:rsidR="006661AA" w:rsidRPr="009470BC" w:rsidRDefault="006661AA" w:rsidP="002F3E6A">
            <w:pPr>
              <w:spacing w:after="200" w:line="276" w:lineRule="auto"/>
            </w:pPr>
            <w:proofErr w:type="spellStart"/>
            <w:r w:rsidRPr="009470BC">
              <w:t>Uncle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Phil's</w:t>
            </w:r>
            <w:proofErr w:type="spellEnd"/>
            <w:r w:rsidRPr="009470BC">
              <w:t xml:space="preserve"> </w:t>
            </w:r>
            <w:proofErr w:type="spellStart"/>
            <w:r w:rsidRPr="009470BC">
              <w:t>summer</w:t>
            </w:r>
            <w:proofErr w:type="spellEnd"/>
          </w:p>
          <w:p w:rsidR="006661AA" w:rsidRPr="009470BC" w:rsidRDefault="006661AA" w:rsidP="002F3E6A">
            <w:pPr>
              <w:spacing w:after="200" w:line="276" w:lineRule="auto"/>
              <w:rPr>
                <w:i/>
              </w:rPr>
            </w:pPr>
            <w:r w:rsidRPr="009470BC">
              <w:t>(ponavljanje)</w:t>
            </w:r>
          </w:p>
        </w:tc>
        <w:tc>
          <w:tcPr>
            <w:tcW w:w="2361" w:type="dxa"/>
            <w:shd w:val="clear" w:color="auto" w:fill="66FFFF"/>
          </w:tcPr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B.2.1. Uočava povezanost jezika i kulture u poznatome kontekstu te navodi osnovne činjenice i obilježja zemalja ciljnoga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iskustva u fizičkome ili digitalnom okruženju.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</w:t>
            </w:r>
            <w:proofErr w:type="spellStart"/>
            <w:r w:rsidRPr="009470BC">
              <w:rPr>
                <w:rFonts w:cs="VladaRHSans-Lt"/>
                <w:sz w:val="21"/>
                <w:szCs w:val="21"/>
              </w:rPr>
              <w:t>metakognitivnim</w:t>
            </w:r>
            <w:proofErr w:type="spellEnd"/>
            <w:r w:rsidRPr="009470BC">
              <w:rPr>
                <w:rFonts w:cs="VladaRHSans-Lt"/>
                <w:sz w:val="21"/>
                <w:szCs w:val="21"/>
              </w:rPr>
              <w:t xml:space="preserve"> strategijama učenja jezika.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</w:t>
            </w:r>
          </w:p>
        </w:tc>
        <w:tc>
          <w:tcPr>
            <w:tcW w:w="1183" w:type="dxa"/>
            <w:shd w:val="clear" w:color="auto" w:fill="66FFFF"/>
            <w:vAlign w:val="center"/>
          </w:tcPr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2 sata/</w:t>
            </w:r>
          </w:p>
          <w:p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lipanj</w:t>
            </w:r>
          </w:p>
        </w:tc>
        <w:tc>
          <w:tcPr>
            <w:tcW w:w="1984" w:type="dxa"/>
            <w:shd w:val="clear" w:color="auto" w:fill="66FFFF"/>
          </w:tcPr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 xml:space="preserve">A.1.1. 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Razvija sliku o sebi. </w:t>
            </w:r>
            <w:r w:rsidRPr="009470BC">
              <w:rPr>
                <w:rFonts w:cstheme="minorHAnsi"/>
                <w:sz w:val="21"/>
                <w:szCs w:val="21"/>
              </w:rPr>
              <w:t> </w:t>
            </w:r>
          </w:p>
          <w:p w:rsidR="006661AA" w:rsidRPr="009470BC" w:rsidRDefault="006661AA" w:rsidP="002F3E6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470BC">
              <w:rPr>
                <w:rFonts w:ascii="Calibri" w:hAnsi="Calibri" w:cs="Calibri"/>
              </w:rPr>
              <w:t> 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 u nastavi –</w:t>
            </w:r>
          </w:p>
          <w:p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lastRenderedPageBreak/>
              <w:t xml:space="preserve">A.1.2. </w:t>
            </w:r>
            <w:r w:rsidRPr="009470BC">
              <w:rPr>
                <w:rFonts w:ascii="Calibri" w:hAnsi="Calibri" w:cs="Calibri"/>
              </w:rPr>
              <w:t>Učenik se uz pomoć učitelja koristi odabranim uređajima i programima. </w:t>
            </w:r>
          </w:p>
          <w:p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66FFFF"/>
          </w:tcPr>
          <w:p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Likovna kultura</w:t>
            </w:r>
          </w:p>
          <w:p w:rsidR="006661AA" w:rsidRPr="009470BC" w:rsidRDefault="006661AA" w:rsidP="002F3E6A">
            <w:pPr>
              <w:spacing w:after="200" w:line="276" w:lineRule="auto"/>
            </w:pPr>
            <w:r w:rsidRPr="009470BC">
              <w:t>Tjelesna i zdravstvena kultura</w:t>
            </w:r>
          </w:p>
        </w:tc>
        <w:tc>
          <w:tcPr>
            <w:tcW w:w="1331" w:type="dxa"/>
            <w:shd w:val="clear" w:color="auto" w:fill="66FFFF"/>
          </w:tcPr>
          <w:p w:rsidR="006661AA" w:rsidRPr="009470BC" w:rsidRDefault="006661AA" w:rsidP="002F3E6A">
            <w:pPr>
              <w:spacing w:after="200" w:line="276" w:lineRule="auto"/>
            </w:pPr>
          </w:p>
        </w:tc>
      </w:tr>
    </w:tbl>
    <w:p w:rsidR="006661AA" w:rsidRPr="009470BC" w:rsidRDefault="006661AA" w:rsidP="006661A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bookmarkStart w:id="1" w:name="_Hlk18599369"/>
    </w:p>
    <w:bookmarkEnd w:id="1"/>
    <w:p w:rsidR="006661AA" w:rsidRPr="009470BC" w:rsidRDefault="006661AA" w:rsidP="006661AA">
      <w:pPr>
        <w:spacing w:after="200" w:line="276" w:lineRule="auto"/>
        <w:rPr>
          <w:rFonts w:eastAsiaTheme="minorEastAsia"/>
          <w:lang w:eastAsia="hr-HR"/>
        </w:rPr>
      </w:pPr>
    </w:p>
    <w:p w:rsidR="006661AA" w:rsidRPr="009470BC" w:rsidRDefault="006661AA" w:rsidP="006661AA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6661AA" w:rsidRPr="009470BC" w:rsidRDefault="006661AA" w:rsidP="006661AA">
      <w:pPr>
        <w:spacing w:after="200" w:line="276" w:lineRule="auto"/>
        <w:rPr>
          <w:rFonts w:eastAsiaTheme="minorEastAsia"/>
          <w:lang w:eastAsia="hr-HR"/>
        </w:rPr>
      </w:pPr>
    </w:p>
    <w:p w:rsidR="006661AA" w:rsidRDefault="006661AA" w:rsidP="006661AA"/>
    <w:p w:rsidR="006661AA" w:rsidRDefault="006661AA"/>
    <w:sectPr w:rsidR="006661AA" w:rsidSect="00666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64F"/>
    <w:multiLevelType w:val="hybridMultilevel"/>
    <w:tmpl w:val="C8C0E8C0"/>
    <w:lvl w:ilvl="0" w:tplc="6FF0CAA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76"/>
    <w:rsid w:val="004C1C76"/>
    <w:rsid w:val="00560B9B"/>
    <w:rsid w:val="006661AA"/>
    <w:rsid w:val="00F2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711A"/>
  <w15:chartTrackingRefBased/>
  <w15:docId w15:val="{A6837D74-5863-4B6A-9ABC-0372BE7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A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1A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3018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2021-08-30T07:04:00Z</dcterms:created>
  <dcterms:modified xsi:type="dcterms:W3CDTF">2022-09-03T07:43:00Z</dcterms:modified>
</cp:coreProperties>
</file>