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rFonts w:ascii="Calibri Light" w:cs="Calibri Light" w:eastAsia="Calibri Light" w:hAnsi="Calibri Light"/>
          <w:sz w:val="32"/>
          <w:szCs w:val="32"/>
        </w:rPr>
      </w:pPr>
      <w:r>
        <w:rPr>
          <w:rFonts w:ascii="Calibri Light" w:cs="Calibri Light" w:eastAsia="Calibri Light" w:hAnsi="Calibri Light"/>
          <w:sz w:val="32"/>
          <w:szCs w:val="32"/>
        </w:rPr>
        <w:t>Prijedlog godišnjeg izvedbenog kurikuluma  Katoličkog vjeronauka</w:t>
      </w:r>
    </w:p>
    <w:p>
      <w:pPr>
        <w:pStyle w:val="style0"/>
        <w:spacing w:after="0"/>
        <w:jc w:val="center"/>
        <w:rPr>
          <w:rFonts w:ascii="Calibri Light" w:cs="Calibri Light" w:eastAsia="Calibri Light" w:hAnsi="Calibri Light"/>
          <w:sz w:val="32"/>
          <w:szCs w:val="32"/>
        </w:rPr>
      </w:pPr>
      <w:r>
        <w:rPr>
          <w:rFonts w:ascii="Calibri Light" w:cs="Calibri Light" w:eastAsia="Calibri Light" w:hAnsi="Calibri Light"/>
          <w:sz w:val="32"/>
          <w:szCs w:val="32"/>
        </w:rPr>
        <w:t>za 5. razred osnovne škole za nastavnu godinu 202</w:t>
      </w:r>
      <w:r>
        <w:rPr>
          <w:rFonts w:cs="Calibri Light" w:eastAsia="Calibri Light" w:hAnsi="Calibri Light"/>
          <w:sz w:val="32"/>
          <w:szCs w:val="32"/>
          <w:lang w:val="en-US"/>
        </w:rPr>
        <w:t>3</w:t>
      </w:r>
      <w:r>
        <w:rPr>
          <w:rFonts w:ascii="Calibri Light" w:cs="Calibri Light" w:eastAsia="Calibri Light" w:hAnsi="Calibri Light"/>
          <w:sz w:val="32"/>
          <w:szCs w:val="32"/>
        </w:rPr>
        <w:t>./202</w:t>
      </w:r>
      <w:r>
        <w:rPr>
          <w:rFonts w:cs="Calibri Light" w:eastAsia="Calibri Light" w:hAnsi="Calibri Light"/>
          <w:sz w:val="32"/>
          <w:szCs w:val="32"/>
          <w:lang w:val="en-US"/>
        </w:rPr>
        <w:t>4</w:t>
      </w:r>
      <w:r>
        <w:rPr>
          <w:rFonts w:ascii="Calibri Light" w:cs="Calibri Light" w:eastAsia="Calibri Light" w:hAnsi="Calibri Light"/>
          <w:sz w:val="32"/>
          <w:szCs w:val="32"/>
        </w:rPr>
        <w:t>. (70 sati)</w:t>
      </w:r>
    </w:p>
    <w:bookmarkStart w:id="0" w:name="_Hlk50628147"/>
    <w:p>
      <w:pPr>
        <w:pStyle w:val="style0"/>
        <w:spacing w:after="0"/>
        <w:rPr>
          <w:rFonts w:ascii="Corbel" w:cs="Corbel" w:eastAsia="Corbel" w:hAnsi="Corbel"/>
          <w:color w:val="000000"/>
        </w:rPr>
      </w:pPr>
      <w:r>
        <w:rPr>
          <w:rFonts w:ascii="Corbel" w:cs="Corbel" w:eastAsia="Corbel" w:hAnsi="Corbel"/>
          <w:b/>
          <w:bCs/>
          <w:color w:val="000000"/>
        </w:rPr>
        <w:t xml:space="preserve">Napomene: </w:t>
      </w:r>
    </w:p>
    <w:p>
      <w:pPr>
        <w:pStyle w:val="style179"/>
        <w:numPr>
          <w:ilvl w:val="0"/>
          <w:numId w:val="1"/>
        </w:numPr>
        <w:spacing w:after="0"/>
        <w:rPr>
          <w:rFonts w:eastAsia="宋体"/>
          <w:color w:val="000000"/>
        </w:rPr>
      </w:pPr>
      <w:r>
        <w:rPr>
          <w:rFonts w:ascii="Corbel" w:cs="Corbel" w:eastAsia="Corbel" w:hAnsi="Corbel"/>
          <w:color w:val="000000"/>
        </w:rPr>
        <w:t xml:space="preserve">Ponavljanje i vrednovanje </w:t>
      </w:r>
      <w:r>
        <w:rPr>
          <w:rFonts w:cs="Corbel" w:eastAsia="Corbel" w:hAnsi="Corbel"/>
          <w:color w:val="000000"/>
          <w:lang w:val="en-US"/>
        </w:rPr>
        <w:t xml:space="preserve"> </w:t>
      </w:r>
      <w:r>
        <w:rPr>
          <w:rFonts w:ascii="Corbel" w:cs="Corbel" w:eastAsia="Corbel" w:hAnsi="Corbel"/>
          <w:color w:val="000000"/>
        </w:rPr>
        <w:t>ostvare</w:t>
      </w:r>
      <w:r>
        <w:rPr>
          <w:rFonts w:cs="Corbel" w:eastAsia="Corbel" w:hAnsi="Corbel"/>
          <w:color w:val="000000"/>
          <w:lang w:val="en-US"/>
        </w:rPr>
        <w:t>n</w:t>
      </w:r>
      <w:r>
        <w:rPr>
          <w:rFonts w:ascii="Corbel" w:cs="Corbel" w:eastAsia="Corbel" w:hAnsi="Corbel"/>
          <w:color w:val="000000"/>
        </w:rPr>
        <w:t>ih</w:t>
      </w:r>
      <w:r>
        <w:rPr>
          <w:rFonts w:cs="Corbel" w:eastAsia="Corbel" w:hAnsi="Corbel"/>
          <w:color w:val="000000"/>
          <w:lang w:val="en-US"/>
        </w:rPr>
        <w:t xml:space="preserve"> </w:t>
      </w:r>
      <w:r>
        <w:rPr>
          <w:rFonts w:ascii="Corbel" w:cs="Corbel" w:eastAsia="Corbel" w:hAnsi="Corbel"/>
          <w:color w:val="000000"/>
        </w:rPr>
        <w:t>ishoda odvijaju se kontinuirano tijekom nastavne godine.</w:t>
      </w:r>
    </w:p>
    <w:p>
      <w:pPr>
        <w:pStyle w:val="style0"/>
        <w:spacing w:after="0"/>
        <w:textAlignment w:val="baseline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Predmetni učitelj/vjeroučitelj:</w:t>
      </w:r>
      <w:r>
        <w:rPr>
          <w:rFonts w:cs="Calibri"/>
          <w:b/>
          <w:bCs/>
          <w:sz w:val="24"/>
          <w:szCs w:val="24"/>
          <w:lang w:val="en-US"/>
        </w:rPr>
        <w:t>.   Katarina Požega</w:t>
      </w:r>
    </w:p>
    <w:p>
      <w:pPr>
        <w:pStyle w:val="style0"/>
        <w:spacing w:after="0"/>
        <w:rPr>
          <w:rFonts w:eastAsia="宋体"/>
          <w:color w:val="000000"/>
        </w:rPr>
      </w:pPr>
    </w:p>
    <w:bookmarkEnd w:id="0"/>
    <w:tbl>
      <w:tblPr>
        <w:tblStyle w:val="style154"/>
        <w:tblpPr w:leftFromText="181" w:rightFromText="181" w:topFromText="0" w:bottomFromText="0" w:vertAnchor="text" w:horzAnchor="margin" w:tblpXSpec="left" w:tblpY="1"/>
        <w:tblW w:w="15517" w:type="dxa"/>
        <w:tblInd w:w="0" w:type="dxa"/>
        <w:tblLook w:val="04A0" w:firstRow="1" w:lastRow="0" w:firstColumn="1" w:lastColumn="0" w:noHBand="0" w:noVBand="1"/>
      </w:tblPr>
      <w:tblGrid>
        <w:gridCol w:w="675"/>
        <w:gridCol w:w="1290"/>
        <w:gridCol w:w="1960"/>
        <w:gridCol w:w="767"/>
        <w:gridCol w:w="2147"/>
        <w:gridCol w:w="4342"/>
        <w:gridCol w:w="4342"/>
      </w:tblGrid>
      <w:tr>
        <w:trPr>
          <w:trHeight w:val="841" w:hRule="atLeas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mj.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Broj tjedna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Tema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i broj sati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Broj sata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Podtema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Odgojno-obrazovni ishodi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Međupredmetne teme </w:t>
            </w:r>
          </w:p>
          <w:p>
            <w:pPr>
              <w:pStyle w:val="style0"/>
              <w:spacing w:lineRule="auto" w:line="240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>
        <w:tblPrEx/>
        <w:trPr>
          <w:trHeight w:val="1872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>
            <w:pPr>
              <w:pStyle w:val="style0"/>
              <w:spacing w:lineRule="auto" w:line="24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  <w:t>4</w:t>
            </w:r>
            <w:r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  <w:t xml:space="preserve"> sat</w:t>
            </w:r>
            <w:r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  <w:t>a</w:t>
            </w:r>
          </w:p>
          <w:p>
            <w:pPr>
              <w:pStyle w:val="style0"/>
              <w:spacing w:lineRule="auto" w:line="240"/>
              <w:jc w:val="center"/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Calibri Light" w:cs="宋体" w:eastAsia="宋体" w:hAnsi="Calibri Light"/>
              </w:rPr>
              <w:t xml:space="preserve">1.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Upoznavanje s kriterijima i elementima vrednovanja na nastavi Katoličkog vjeronauka u šk. god. 2022./2023.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Poduzetništvo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pod B.2.2.  Planira i upravlja aktivnostima.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Uporaba informacijske i komunikacijske tehnologije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ikt A 2. 1. Učenik prema savjetu odabire odgovarajuću digitalnu tehnologiju za izvršavanje zadatka.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 B.2.2. Praćenje - Na poticaj učitelja učenik prati svoje učenje i napredovanje tijekom učenja.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 B.2.4. - Samovrednovanje/samoprocjena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 poticaj učitelja, ali i samostalno, učenik samovrednuje proces učenja i svoje rezultate te procjenjuje ostvareni napredak</w:t>
            </w:r>
          </w:p>
        </w:tc>
      </w:tr>
      <w:tr>
        <w:tblPrEx/>
        <w:trPr>
          <w:trHeight w:val="804" w:hRule="atLeast"/>
        </w:trPr>
        <w:tc>
          <w:tcPr>
            <w:tcW w:w="67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</w:rPr>
            </w:pPr>
            <w:r>
              <w:rPr>
                <w:rFonts w:ascii="Calibri Light" w:cs="宋体" w:eastAsia="宋体" w:hAnsi="Calibri Light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Što smo naučili u četvrtom razredu?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4375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61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829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Calibri Light" w:cs="宋体" w:eastAsia="宋体" w:hAnsi="Calibri Light"/>
              </w:rPr>
              <w:t>3. i 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Što smo naučili u četvrtom razredu?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748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KRENIMO ZAJEDNO</w:t>
            </w:r>
          </w:p>
          <w:p>
            <w:pPr>
              <w:pStyle w:val="style0"/>
              <w:spacing w:after="200" w:lineRule="auto" w:line="24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10 sati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eastAsia="宋体" w:hAnsi="Calibri Light"/>
              </w:rPr>
            </w:pPr>
            <w:r>
              <w:rPr>
                <w:rFonts w:ascii="Calibri Light" w:cs="Calibri Light" w:hAnsi="Calibri Light"/>
              </w:rPr>
              <w:t xml:space="preserve">5.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Ja i drugi zajedno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75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Pravila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958" w:type="dxa"/>
            <w:vMerge w:val="continue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200" w:lineRule="auto" w:line="24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200" w:lineRule="auto" w:line="240"/>
              <w:ind w:left="-1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Religije kao izraz traganja za Bogom</w:t>
            </w:r>
          </w:p>
          <w:p>
            <w:pPr>
              <w:pStyle w:val="style0"/>
              <w:spacing w:after="200" w:lineRule="auto" w:line="240"/>
              <w:ind w:left="-10"/>
              <w:jc w:val="center"/>
              <w:rPr>
                <w:rFonts w:ascii="Calibri Light" w:cs="Calibri Light" w:hAnsi="Calibri Light"/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A.5.1.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objašnjava važnost zajedništva te kako nas vjera potiče na prihvaćanje sebe i drugih.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C.5.2.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uočava da nas vjera potiče na stvaranje kvalitetnih međuljudskih odnosa u svom okruženju.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A.5.3.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objašnjava prisutnost Božjih tragova u povijesti i u drugim religijama, razlikuje glavna obilježja monoteističkih religija radi razumijevanja i poštovanja drugih ljudi i njihovih životnih vrijednosti.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C.5.3. 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upoznaje temeljna moralna načela (pravila ponašanja) monoteističkih religija.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D.5.3.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istražuje i izdvaja temeljne pojmove drugih religija, uočava njihov utjecaj i obilježja u suvremenome društvu (u umjetnosti, književnosti, glazbi, filmovima…).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C.5.1.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navodi vrednote Božjega kraljevstva za ostvarenje mira, pravde i ljubavi te objašnjava kako na temelju tih vrednota graditi odnose prema drugima.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Građanski odgoj i obrazovanje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 A.2.1. Ponaša se u skladu s ljudskim pravima u svakodnevnom životu.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 C.2.2. Promiče solidarnost u školi.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B 2.2. Razvija komunikacijske kompetencije.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A.2.2.  Upravlja emocijama i ponašanjem.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C.2.2. Prihvaća i obrazlaže važnost društvenih normi i pravila.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B.2.1.  Opisuje i uvažava potrebe i osjećaje drugih. </w:t>
            </w:r>
          </w:p>
          <w:p>
            <w:pPr>
              <w:pStyle w:val="style4097"/>
              <w:spacing w:before="0" w:beforeAutospacing="false" w:after="0" w:afterAutospacing="false"/>
              <w:rPr>
                <w:rFonts w:ascii="Calibri Light" w:cs="宋体" w:eastAsia="宋体" w:hAnsi="Calibri Light"/>
                <w:sz w:val="22"/>
                <w:szCs w:val="22"/>
                <w:lang w:eastAsia="en-US"/>
              </w:rPr>
            </w:pPr>
            <w:r>
              <w:rPr>
                <w:rFonts w:ascii="Calibri Light" w:cs="宋体" w:eastAsia="宋体" w:hAnsi="Calibri Light"/>
                <w:sz w:val="22"/>
                <w:szCs w:val="22"/>
                <w:lang w:eastAsia="en-US"/>
              </w:rPr>
              <w:t>osr C.2.4. Razvija kulturni i nacionalni identitet zajedništvom i pripadnošću skupini.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zdr B.2.1. A. Razlikuje vrste komunikacije.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 B.2.1. B. Prepoznaje i procjenjuje vršnjačke odnose.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 B.2.1. C. Razlikuje vrste nasilja i načine nenasilnoga rješavanja sukoba.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  <w:color w:val="212529"/>
              </w:rPr>
              <w:t>Uporaba informacijske i komunikacijske tehnologije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ikt C.2.3. Učenik uz pomoć učitelja ili samostalno uspoređuje i odabire potrebne informacije između pronađenih informacija. </w:t>
            </w:r>
          </w:p>
          <w:p>
            <w:pPr>
              <w:pStyle w:val="style4097"/>
              <w:spacing w:before="0" w:beforeAutospacing="false" w:after="0" w:afterAutospacing="false"/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</w:pPr>
          </w:p>
          <w:p>
            <w:pPr>
              <w:pStyle w:val="style0"/>
              <w:spacing w:lineRule="auto" w:line="240"/>
              <w:rPr>
                <w:rFonts w:ascii="Calibri Light" w:eastAsia="宋体" w:hAnsi="Calibri Light"/>
              </w:rPr>
            </w:pPr>
            <w:r>
              <w:rPr>
                <w:rFonts w:ascii="Calibri Light" w:eastAsia="宋体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uku B.2.4. Samovrednovanje/ samoprocjena: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 poticaj učitelja, ali i samostalno, učenik samovrednuje proces učenja i svoje rezultate te procjenjuje ostvareni napredak. </w:t>
            </w: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Calibri Light" w:cs="Calibri Light" w:hAnsi="Calibri Light"/>
                <w:sz w:val="24"/>
                <w:szCs w:val="24"/>
              </w:rPr>
            </w:pPr>
            <w:r>
              <w:rPr>
                <w:rFonts w:ascii="Calibri Light" w:cs="Calibri Light" w:hAnsi="Calibri Light"/>
              </w:rPr>
              <w:t>Vjera u jednoga Boga</w:t>
            </w:r>
          </w:p>
          <w:p>
            <w:pPr>
              <w:pStyle w:val="style0"/>
              <w:spacing w:after="200" w:lineRule="auto" w:line="240"/>
              <w:ind w:left="-10"/>
              <w:jc w:val="center"/>
              <w:rPr>
                <w:rFonts w:ascii="Calibri Light" w:cs="Calibri Light" w:hAnsi="Calibri Light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76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cs="Calibri Light" w:eastAsia="Calibri Light" w:hAnsi="Calibri Light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Židovstvo</w:t>
            </w:r>
          </w:p>
          <w:p>
            <w:pPr>
              <w:pStyle w:val="style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672" w:hRule="atLeast"/>
        </w:trPr>
        <w:tc>
          <w:tcPr>
            <w:tcW w:w="67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Islam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58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Islam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6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Kršćanstvo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62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Kršćanstvo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393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Ponavljanje cjeline Krenimo zajedno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841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BIBLIJA I POVIJEST SPASENJA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</w:t>
            </w:r>
            <w:r>
              <w:rPr>
                <w:b/>
                <w:bCs/>
                <w:color w:val="7030a0"/>
                <w:sz w:val="26"/>
                <w:szCs w:val="26"/>
              </w:rPr>
              <w:t>4</w:t>
            </w:r>
            <w:r>
              <w:rPr>
                <w:b/>
                <w:bCs/>
                <w:color w:val="7030a0"/>
                <w:sz w:val="26"/>
                <w:szCs w:val="26"/>
              </w:rPr>
              <w:t xml:space="preserve"> sati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15. i 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Biblija - knjiga nad knjigama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A.5.2.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opisuje Bibliju kao temeljni izvor kršćanstva i židovstva, navodi povijesne i geografske odrednice, novozavjetne biblijske knjige, prenesena značenja biblijskoga teksta i temeljne biblijske poruke kako bi otkrio poruku za svoj život.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B.5.1.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Učenik u biblijskoj povijesti i evanđeljima otkriva Boga koji čovjeku pokazuje put i daje </w:t>
            </w:r>
            <w:r>
              <w:rPr>
                <w:rFonts w:ascii="Calibri Light" w:hAnsi="Calibri Light"/>
              </w:rPr>
              <w:t>čovjeku potrebnu snagu za suočavanje s različitim životnim situacijama i izazovima.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D.5.2.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  <w:color w:val="212529"/>
              </w:rPr>
              <w:t>Uporaba informacijske i komunikacijske tehnologije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ikt C.2. Učenik uz pomoć učitelja ili samostalno djelotvorno provodi jednostavno pretraživanje informacija u digitalnome okružju.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uku C.2.3. Interes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iskazuje interes za različita područja, preuzima odgovornost za svoje učenje i ustraje u učenju.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Poduzetništvo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 A.2.2. Snalazi se s neizvjesnošću i rizicima koje donosi.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 B.2.3. Prepoznaje važnost odgovornoga poduzetništva za rast i razvoj pojedinca i zajednice.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17. i 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Podjela Biblije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262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19. i 20.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Kako pronaći tekst koji želim i otkrivati  njegovo značenje?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60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cs="Calibri Light" w:eastAsia="Calibri Light" w:hAnsi="Calibri Light"/>
              </w:rPr>
              <w:t>21.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Patrijarsi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600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22.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Abraham – otac mnogih naroda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975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2</w:t>
            </w:r>
            <w:r>
              <w:rPr>
                <w:rFonts w:ascii="Calibri Light" w:cs="Calibri Light" w:eastAsia="Calibri Light" w:hAnsi="Calibri Light"/>
              </w:rPr>
              <w:t xml:space="preserve">3. </w:t>
            </w:r>
            <w:r>
              <w:rPr>
                <w:rFonts w:ascii="Calibri Light" w:cs="Calibri Light" w:eastAsia="Calibri Light" w:hAnsi="Calibri Light"/>
              </w:rPr>
              <w:t>i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24.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Savez Boga i čovjeka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34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25. 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Jakov-Izrael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88" w:hRule="atLeast"/>
        </w:trPr>
        <w:tc>
          <w:tcPr>
            <w:tcW w:w="67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 xml:space="preserve">Kako je nastao Izraelski </w:t>
            </w:r>
            <w:r>
              <w:rPr>
                <w:rFonts w:ascii="Calibri Light" w:cs="Calibri Light" w:hAnsi="Calibri Light"/>
              </w:rPr>
              <w:t>narod?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057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  <w:p>
            <w:pPr>
              <w:pStyle w:val="style0"/>
              <w:spacing w:lineRule="auto" w:line="240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104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27. i 28.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Ponavljanje i vrednovanje</w:t>
            </w:r>
          </w:p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983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29</w:t>
            </w:r>
            <w:r>
              <w:rPr>
                <w:rFonts w:ascii="Calibri Light" w:hAnsi="Calibri Light"/>
              </w:rPr>
              <w:t>.i 3</w:t>
            </w:r>
            <w:r>
              <w:rPr>
                <w:rFonts w:ascii="Calibri Light" w:hAnsi="Calibri Light"/>
              </w:rPr>
              <w:t>0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Molitva tijekom liturgijske godine (Božić)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B.5.3.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uku A.2.1. Upravljanje informacijama Uz podršku učitelja ili samostalno traži nove informacije iz različitih izvora i uspješno ih primjenjuje pri rješavanju problema.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  <w:color w:val="212529"/>
              </w:rPr>
              <w:t>Uporaba informacijske i komunikacijske tehnologije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ikt D.2.1. Učenik se izražava kreativno i planira svoje djelovanje jednostavnim metodama za poticanje kreativnosti u IKT okružju. </w:t>
            </w:r>
          </w:p>
        </w:tc>
      </w:tr>
      <w:tr>
        <w:tblPrEx/>
        <w:trPr>
          <w:trHeight w:val="1134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BOG VODI SVOJ NAROD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31. i 32.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Sudci i kraljevi izraelskog naroda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B.5.1.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D.5.2.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D.5.3.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istražuje i izdvaja temeljne pojmove drugih religija, uočava njihov utjecaj i obilježja u suvremenome društvu (u umjetnosti, književnosti, glazbi, filmovima…).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Poduzetništvo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 B.2.2. Planira i upravlja aktivnostima.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 B.2.1. / C. Razlikuje vrste nasilja i načine nenasilnoga rješavanja sukoba.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 B.2.4.  Samovrednovanje/ samoprocjena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Na poticaj učitelja, ali i samostalno, učenik samovrednuje proces učenja i svoje rezultate te procjenjuje ostvareni napredak.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osr B.2.3. Razvija strategije rješavanja sukoba. </w:t>
            </w: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33. i 34.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David se pouzdaje u Boga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  <w:sz w:val="24"/>
                <w:szCs w:val="24"/>
              </w:rPr>
            </w:pPr>
            <w:r>
              <w:rPr>
                <w:rFonts w:ascii="Calibri Light" w:cs="Calibri Light" w:hAnsi="Calibri Light"/>
              </w:rPr>
              <w:t>35. i 36.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David – veliki kralj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732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37.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Salomon – mudri kralj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087" w:hRule="atLeast"/>
        </w:trPr>
        <w:tc>
          <w:tcPr>
            <w:tcW w:w="674" w:type="dxa"/>
            <w:vMerge w:val="continue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38.</w:t>
            </w:r>
          </w:p>
          <w:p>
            <w:pPr>
              <w:pStyle w:val="style0"/>
              <w:rPr>
                <w:rFonts w:ascii="Calibri Light" w:cs="Calibri Light" w:hAnsi="Calibri Light"/>
              </w:rPr>
            </w:pPr>
          </w:p>
          <w:p>
            <w:pPr>
              <w:pStyle w:val="style0"/>
              <w:rPr>
                <w:rFonts w:ascii="Calibri Light" w:cs="Calibri Light" w:hAnsi="Calibri Ligh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Ponavljanje i vrednovanje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ISUS KRIST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</w:t>
            </w:r>
            <w:r>
              <w:rPr>
                <w:b/>
                <w:bCs/>
                <w:color w:val="7030a0"/>
                <w:sz w:val="26"/>
                <w:szCs w:val="26"/>
              </w:rPr>
              <w:t xml:space="preserve"> sati</w:t>
            </w:r>
            <w:r>
              <w:rPr>
                <w:b/>
                <w:bCs/>
                <w:color w:val="7030a0"/>
                <w:sz w:val="26"/>
                <w:szCs w:val="26"/>
              </w:rPr>
              <w:t xml:space="preserve"> + 2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39. i 40.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Isus – neobični kralj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B.5.2.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Učenik kroz Isusove riječi i djela otkriva vrednote kraljevstva Božjega.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B.5.1.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OŠ KV A.5.1.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objašnjava važnost zajedništva te kako nas vjera potiče na prihvaćanje sebe i drugih.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C.5.1.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navodi vrednote Božjega kraljevstva za ostvarenje mira, pravde i ljubavi te objašnjava kako na temelju tih vrednota graditi odnose prema drugima.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A.2.3. Razvija osobne potencijale.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B.2.1. Opisuje i uvažava potrebe i osjećaje drugih.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osr B.2.2. Razvija komunikacijske kompetencije.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B.2.3. Razvija strategije rješavanja sukoba.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Građanski odgoj i obrazovanje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 A.2.1. Ponaša se u skladu s ljudskim pravima u svakodnevnom životu.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 A.2.2. Aktivno zastupa ljudska prava.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 C.2.3. Promiče kvalitetu života u školi.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Održivi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odr C.2.1. Solidaran je i empatičan u odnosu prema ljudima i drugim živim bićima. 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 B.2.4. Samovrednovanje/ samoprocjena Na poticaj učitelja, ali i samostalno, učenik samovrednuje proces učenja i svoje rezultate te procjenjuje ostvareni napredak.</w:t>
            </w:r>
          </w:p>
        </w:tc>
      </w:tr>
      <w:tr>
        <w:tblPrEx/>
        <w:trPr>
          <w:trHeight w:val="867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41. 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  <w:sz w:val="24"/>
                <w:szCs w:val="24"/>
              </w:rPr>
            </w:pPr>
            <w:r>
              <w:rPr>
                <w:rFonts w:ascii="Calibri Light" w:cs="Calibri Light" w:hAnsi="Calibri Light"/>
                <w:sz w:val="24"/>
                <w:szCs w:val="24"/>
              </w:rPr>
              <w:t>Susret s Isusom – Isusovi suvremenici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966" w:hRule="atLeast"/>
        </w:trPr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42.</w:t>
            </w:r>
          </w:p>
          <w:p>
            <w:pPr>
              <w:pStyle w:val="style0"/>
              <w:rPr>
                <w:rFonts w:ascii="Calibri Light" w:hAnsi="Calibri Ligh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Isusov odnos prema bolesnima i grješnima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. i 4</w:t>
            </w: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Isusovi učenici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. i 4</w:t>
            </w: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Ponavljanje i vrednovanje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699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47.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48.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Život prvih kršćana</w:t>
            </w:r>
          </w:p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Progon</w:t>
            </w:r>
            <w:r>
              <w:rPr>
                <w:rFonts w:ascii="Calibri Light" w:cs="Calibri Light" w:hAnsi="Calibri Light"/>
              </w:rPr>
              <w:t xml:space="preserve"> </w:t>
            </w:r>
            <w:r>
              <w:rPr>
                <w:rFonts w:ascii="Calibri Light" w:cs="Calibri Light" w:hAnsi="Calibri Light"/>
              </w:rPr>
              <w:t>i sloboda prve Crkve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D.5.1.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opisuje Crkvu kao prenositeljicu Isusova nauka te otkriva koja je njegova uloga u Crkvi i svijetu.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C.5.2.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uočava da nas vjera potiče na stvaranje kvalitetnih međuljudskih odnosa u svom okruženju.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C.5.1.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navodi vrednote Božjega kraljevstva za ostvarenje mira, pravde i ljubavi te objašnjava kako na temelju tih vrednota graditi odnose prema drugima. objašnjava kako na temelju tih vrednota graditi odnose prema drugima.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C.2.4. Razvija kulturni i nacionalni identitet zajedništvom i pripadnošću skupini.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Poduzetništvo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 B.2.3. Prepoznaje važnost odgovornoga poduzetništva za rast i razvoj pojedinca i zajednice.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  <w:color w:val="212529"/>
              </w:rPr>
              <w:t>Uporaba informacijske i komunikacijske tehnologije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ikt D.2. 1. Učenik se izražava kreativno i planira svoje djelovanje jednostavnim metodama za poticanje kreativnosti u IKT okružju.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 B.2.1. / A. Razlikuje vrste komunikacije.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uku B.2.4. Samovrednovanje/ samoprocjena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 poticaj učitelja, ali i samostalno, učenik samovrednuje proces učenja i svoje rezultate te procjenjuje ostvareni napredak.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480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Sveti Petar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648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Sveti Pavao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Pavlova putovanja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Ponavljanje i vrednovanje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  <w:r>
              <w:t>.</w:t>
            </w:r>
          </w:p>
          <w:p>
            <w:pPr>
              <w:pStyle w:val="style0"/>
              <w:spacing w:lineRule="auto" w:line="24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. i 5</w:t>
            </w: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Molitva tijekom liturgijske godine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(Cvjetnica, Veliki tjedan)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B.5.3.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  <w:color w:val="212529"/>
              </w:rPr>
              <w:t>Uporaba informacijske i komunikacijske tehnologije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ikt D.2. 1. Učenik se izražava kreativno i planira svoje djelovanje jednostavnim metodama za poticanje kreativnosti u IKT okružju.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uku A.2.1. Upravljanje informacijama Uz podršku učitelja ili samostalno traži nove informacije iz različitih izvora i uspješno ih primjenjuje pri rješavanju problema. </w:t>
            </w: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UZORI VJERE U HRVATSKOM NARODU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5</w:t>
            </w:r>
            <w:r>
              <w:rPr>
                <w:rFonts w:ascii="Calibri Light" w:cs="Calibri Light" w:hAnsi="Calibri Light"/>
              </w:rPr>
              <w:t>5</w:t>
            </w:r>
            <w:r>
              <w:rPr>
                <w:rFonts w:ascii="Calibri Light" w:cs="Calibri Light" w:hAnsi="Calibri Light"/>
              </w:rPr>
              <w:t>. i 5</w:t>
            </w:r>
            <w:r>
              <w:rPr>
                <w:rFonts w:ascii="Calibri Light" w:cs="Calibri Light" w:hAnsi="Calibri Light"/>
              </w:rPr>
              <w:t>6</w:t>
            </w:r>
            <w:r>
              <w:rPr>
                <w:rFonts w:ascii="Calibri Light" w:cs="Calibri Light" w:hAnsi="Calibri Light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Kako se postaje svetac?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D.5.1.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opisuje Crkvu kao prenositeljicu Isusova nauka te otkriva koja je njegova uloga u Crkvi i svijetu.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D.5.2.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Održivi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odr B.2.1. Objašnjava da djelovanje ima posljedice i rezultate.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odr C.2.1. Solidaran je i empatičan u odnosu prema ljudima i drugim živim bićima.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odr C.2.2. Razlikuje osobnu od opće dobrobiti.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osr A.2.2. Upravlja emocijama i ponašanjem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 B.2.2 / C. Uspoređuje i podržava različitosti.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zdr B.2.2 / B. Objašnjava pravo na izbor. 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 B.2.3 / A. Opisuje zdrave životne navike.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Građanski odgoj i obrazovanje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 A.2.2. Aktivno zastupa ljudska prava </w:t>
            </w: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7</w:t>
            </w:r>
            <w:r>
              <w:rPr>
                <w:rFonts w:ascii="Calibri Light" w:hAnsi="Calibri Light"/>
              </w:rPr>
              <w:t xml:space="preserve">. i </w:t>
            </w:r>
            <w:r>
              <w:rPr>
                <w:rFonts w:ascii="Calibri Light" w:hAnsi="Calibri Light"/>
              </w:rPr>
              <w:t>58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Svetci u hrvatskom narodu: sv. Nikola Tavelić i sv. Marko Križevčanin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/>
              </w:rPr>
              <w:t>59. i 60.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Bl. Ivan Merz i bl. Marija Petković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668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61.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 xml:space="preserve">Sv. Leopold Mandić </w:t>
            </w:r>
          </w:p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667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62.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Bl. Alojzije Stepinac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134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SUSRET S BOGOM U MOLITVI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  <w:r>
              <w:rPr>
                <w:b/>
                <w:bCs/>
                <w:color w:val="7030a0"/>
                <w:sz w:val="26"/>
                <w:szCs w:val="26"/>
              </w:rPr>
              <w:t xml:space="preserve"> 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+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 xml:space="preserve">63. i 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64.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Moliti – biti u Božjoj prisutnosti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 xml:space="preserve">Kako kršćani mole? 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B.5.3.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D.5.2.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važnije izričaje kršćanske umjetnosti (likovna, glazbena, filmska,  književnost i suvremena duhovna literatura) te otkriva kako su utjecali na obogaćivanje vjere kroz povijest i kako mogu izgrađivati njegovu osobnu vjeru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A.5.1.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objašnjava važnost zajedništva te kako nas vjera potiče na prihvaćanje sebe i drugih.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A.2.3. Razvija osobne potencijale.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 B.2.1. Opisuje i uvažava potrebe i osjećaje drugih.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Održivi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odr B.2.1. Objašnjava da djelovanje ima posljedice i rezultate.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 B.2.4. Samovrednovanje/ samoprocjena Na poticaj učitelja, ali i samostalno, učenik samovrednuje proces učenja i svoje rezultate te procjenjuje ostvareni napredak.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28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65. i 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Učimo moliti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2928" w:hRule="atLeast"/>
        </w:trPr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Molitvene geste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700" w:hRule="atLeast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</w:t>
            </w: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67. i 68.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Molitva tijekom liturgijske godine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Calibri Light" w:hAnsi="Calibri Light"/>
              </w:rPr>
            </w:pPr>
          </w:p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948" w:hRule="atLeast"/>
        </w:trPr>
        <w:tc>
          <w:tcPr>
            <w:tcW w:w="67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5.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69. i 70.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Zaključivanje ocjena</w:t>
            </w:r>
          </w:p>
        </w:tc>
        <w:tc>
          <w:tcPr>
            <w:tcW w:w="437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002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cs="Times New Roman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cs="Times New Roman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cs="Times New Roman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paragraph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1862</Words>
  <Pages>7</Pages>
  <Characters>10907</Characters>
  <Application>WPS Office</Application>
  <DocSecurity>0</DocSecurity>
  <Paragraphs>697</Paragraphs>
  <ScaleCrop>false</ScaleCrop>
  <LinksUpToDate>false</LinksUpToDate>
  <CharactersWithSpaces>12525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2023-09-04T20:29:56Z</dcterms:created>
  <dc:creator>Mihaela Ljutić</dc:creator>
  <lastModifiedBy>220333QNY</lastModifiedBy>
  <dcterms:modified xsi:type="dcterms:W3CDTF">2023-09-04T20:29:56Z</dcterms:modified>
  <revision>66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4a9f00c6973c4e0fb0cb588950592a65</vt:lpwstr>
  </property>
</Properties>
</file>