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56BB" w14:textId="435AAD86" w:rsidR="004E19D1" w:rsidRPr="000E1ECD" w:rsidRDefault="000E1ECD" w:rsidP="000E1EC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ECD">
        <w:rPr>
          <w:rFonts w:ascii="Times New Roman" w:hAnsi="Times New Roman" w:cs="Times New Roman"/>
          <w:b/>
          <w:bCs/>
          <w:sz w:val="28"/>
          <w:szCs w:val="28"/>
          <w:u w:val="single"/>
        </w:rPr>
        <w:t>MATEMATIKA</w:t>
      </w:r>
    </w:p>
    <w:p w14:paraId="08BFB58A" w14:textId="3DA42A07" w:rsidR="000E1ECD" w:rsidRPr="000E1ECD" w:rsidRDefault="000E1ECD" w:rsidP="000E1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E1ECD" w:rsidRPr="000E1ECD" w14:paraId="1D671700" w14:textId="77777777" w:rsidTr="000E1ECD">
        <w:tc>
          <w:tcPr>
            <w:tcW w:w="2798" w:type="dxa"/>
          </w:tcPr>
          <w:p w14:paraId="5BFDC71B" w14:textId="7B85A1A7" w:rsidR="000E1ECD" w:rsidRPr="000E1ECD" w:rsidRDefault="000E1ECD" w:rsidP="000E1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MATEMATIKA</w:t>
            </w:r>
          </w:p>
        </w:tc>
        <w:tc>
          <w:tcPr>
            <w:tcW w:w="2799" w:type="dxa"/>
          </w:tcPr>
          <w:p w14:paraId="31CC5118" w14:textId="07EFECEC" w:rsidR="000E1ECD" w:rsidRPr="000E1ECD" w:rsidRDefault="000E1ECD" w:rsidP="000E1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ODLIČAN</w:t>
            </w:r>
          </w:p>
        </w:tc>
        <w:tc>
          <w:tcPr>
            <w:tcW w:w="2799" w:type="dxa"/>
          </w:tcPr>
          <w:p w14:paraId="064FC9FB" w14:textId="1121F61B" w:rsidR="000E1ECD" w:rsidRPr="000E1ECD" w:rsidRDefault="000E1ECD" w:rsidP="000E1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VRLO DOBAR</w:t>
            </w:r>
          </w:p>
        </w:tc>
        <w:tc>
          <w:tcPr>
            <w:tcW w:w="2799" w:type="dxa"/>
          </w:tcPr>
          <w:p w14:paraId="3E0467DE" w14:textId="3AA9CAA6" w:rsidR="000E1ECD" w:rsidRPr="000E1ECD" w:rsidRDefault="000E1ECD" w:rsidP="000E1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DOBAR</w:t>
            </w:r>
          </w:p>
        </w:tc>
        <w:tc>
          <w:tcPr>
            <w:tcW w:w="2799" w:type="dxa"/>
          </w:tcPr>
          <w:p w14:paraId="4A1186A4" w14:textId="79E6D8D5" w:rsidR="000E1ECD" w:rsidRPr="000E1ECD" w:rsidRDefault="000E1ECD" w:rsidP="000E1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DOVOL</w:t>
            </w:r>
            <w:r w:rsidR="006F1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</w:tr>
      <w:tr w:rsidR="000E1ECD" w:rsidRPr="000E1ECD" w14:paraId="6DC60CC9" w14:textId="77777777" w:rsidTr="000E1ECD">
        <w:tc>
          <w:tcPr>
            <w:tcW w:w="2798" w:type="dxa"/>
          </w:tcPr>
          <w:p w14:paraId="618A50DA" w14:textId="3B1B15BB" w:rsidR="000E1ECD" w:rsidRDefault="000E1ECD" w:rsidP="000E1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USVAJANJE ZNANJA I VJEŠTINA</w:t>
            </w:r>
          </w:p>
          <w:p w14:paraId="191D7696" w14:textId="77777777" w:rsidR="006F131A" w:rsidRDefault="006F131A" w:rsidP="000E1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5F03465" w14:textId="77777777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 xml:space="preserve">40% vrednovanja </w:t>
            </w:r>
          </w:p>
          <w:p w14:paraId="0B16D2D2" w14:textId="77777777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91CE45" w14:textId="05A28AC0" w:rsidR="00815970" w:rsidRPr="000E1ECD" w:rsidRDefault="00815970" w:rsidP="008159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>- Opisuje matematičke pojmove ( broj, pravac ,geometrijski likovi..) - Odabire odgovarajuće i matematički ispravne procedure te ih provodi kao i provjerava ( zbrajanje i oduzimanje…)</w:t>
            </w:r>
          </w:p>
        </w:tc>
        <w:tc>
          <w:tcPr>
            <w:tcW w:w="2799" w:type="dxa"/>
          </w:tcPr>
          <w:p w14:paraId="2A317BF1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izriče i definira matematičke pojmove </w:t>
            </w:r>
          </w:p>
          <w:p w14:paraId="476C8FC4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41A1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objašnjava matematičke pojmove </w:t>
            </w:r>
          </w:p>
          <w:p w14:paraId="25F892B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0FAC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rabi formule i simbole </w:t>
            </w:r>
          </w:p>
          <w:p w14:paraId="28407F2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AC81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obrazlaže korake u postupku </w:t>
            </w:r>
          </w:p>
          <w:p w14:paraId="2EBC15A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72041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provjerava rezultate postupaka </w:t>
            </w:r>
          </w:p>
          <w:p w14:paraId="40BD11C3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5F4FD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prepoznaje točne i netočne postupke </w:t>
            </w:r>
          </w:p>
          <w:p w14:paraId="5387B769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4271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točno, temeljito i samostalno rješava zadane zadatke na razini operacionalizacije </w:t>
            </w:r>
          </w:p>
          <w:p w14:paraId="06AC5F12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2FFF1" w14:textId="1DC7F47B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vješto rabi geometrijski pribor i precizan je u izvođenju</w:t>
            </w:r>
          </w:p>
        </w:tc>
        <w:tc>
          <w:tcPr>
            <w:tcW w:w="2799" w:type="dxa"/>
          </w:tcPr>
          <w:p w14:paraId="32AAAF7B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matematičke pojmove definira i objašnjava uz pomoć učitelja ili suučenika </w:t>
            </w:r>
          </w:p>
          <w:p w14:paraId="591ACEB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8EB7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samostalno rješava matematičke zadatke, ali zahtjevnije zadatke rješava uz poticaj učitelja ili suučenika </w:t>
            </w:r>
          </w:p>
          <w:p w14:paraId="5DEE1BC8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16FFA" w14:textId="12ACA2B2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služi se geometrijskim priborom, no više treba pripaziti na preciznost</w:t>
            </w:r>
          </w:p>
        </w:tc>
        <w:tc>
          <w:tcPr>
            <w:tcW w:w="2799" w:type="dxa"/>
          </w:tcPr>
          <w:p w14:paraId="719915F1" w14:textId="4077651B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matematičke pojmove poznaje na stupnju reprodukcije </w:t>
            </w:r>
          </w:p>
          <w:p w14:paraId="18EBA282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614B1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definira ih i objašnjava djelomično te traži pomoć učitelja ili suučenika </w:t>
            </w:r>
          </w:p>
          <w:p w14:paraId="24149E5F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C74B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zadatke rješava na razini reprodukcije  </w:t>
            </w:r>
          </w:p>
          <w:p w14:paraId="66E6278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870B1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matematičke zadatke rješava samostalno i usporeno, no uglavnom točno </w:t>
            </w:r>
          </w:p>
          <w:p w14:paraId="5B5804AD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83A89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češće traži pomoć učitelja ili suučenika </w:t>
            </w:r>
          </w:p>
          <w:p w14:paraId="68AA83D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1C933" w14:textId="7091BD4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nije siguran u uporabu geometrijskog pribora, ali se trudi</w:t>
            </w:r>
          </w:p>
        </w:tc>
        <w:tc>
          <w:tcPr>
            <w:tcW w:w="2799" w:type="dxa"/>
          </w:tcPr>
          <w:p w14:paraId="01A987D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matematičke pojmove poznaje na stupnju prepoznavanja </w:t>
            </w:r>
          </w:p>
          <w:p w14:paraId="5FCCA535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AD04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jednostavnije zadatke rješava na stupnju prepoznavanja sporo, nesigurno i uz pomoć učitelja ili suučenika </w:t>
            </w:r>
          </w:p>
          <w:p w14:paraId="7343FF1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407B46" w14:textId="129D0486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nespretno se služi geometrijskim priborom</w:t>
            </w:r>
          </w:p>
        </w:tc>
      </w:tr>
      <w:tr w:rsidR="000E1ECD" w:rsidRPr="000E1ECD" w14:paraId="1BB67D5D" w14:textId="77777777" w:rsidTr="000E1ECD">
        <w:tc>
          <w:tcPr>
            <w:tcW w:w="2798" w:type="dxa"/>
          </w:tcPr>
          <w:p w14:paraId="01948927" w14:textId="77777777" w:rsidR="000E1ECD" w:rsidRDefault="000E1ECD" w:rsidP="000E1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MATEMATIČKA KOMUNIKACI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</w:t>
            </w:r>
          </w:p>
          <w:p w14:paraId="2F028B8B" w14:textId="77777777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 xml:space="preserve">30% vrednovanja </w:t>
            </w:r>
          </w:p>
          <w:p w14:paraId="0FB02AF1" w14:textId="77777777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59D777DE" w14:textId="746C120D" w:rsidR="00815970" w:rsidRPr="000E1ECD" w:rsidRDefault="00815970" w:rsidP="008159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>- Koristi se odgovarajućim matematičkim jezikom ( simboli, zapisi, terminologija) pri usmenome i pismenome izražavanju- zapisuje simbole za zbrajanje, oduzimanje, uspoređivanje brojeva, oznake za točke dužina, novac…)</w:t>
            </w:r>
          </w:p>
        </w:tc>
        <w:tc>
          <w:tcPr>
            <w:tcW w:w="2799" w:type="dxa"/>
          </w:tcPr>
          <w:p w14:paraId="4E989F9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 i objašnjava matematičke ideje i rezultate </w:t>
            </w:r>
          </w:p>
          <w:p w14:paraId="503061D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64F18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rabi matematički rječnik  i oznake </w:t>
            </w:r>
          </w:p>
          <w:p w14:paraId="37B52B54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C06AA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rabi modele, dijagrame i simbole </w:t>
            </w:r>
          </w:p>
          <w:p w14:paraId="4BA876BB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FCF02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samostalno opisuje postavljanje zadatka i rješavanje problema </w:t>
            </w:r>
          </w:p>
          <w:p w14:paraId="5D1548DB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71412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samostalno tumači tekst matematičkog</w:t>
            </w:r>
          </w:p>
          <w:p w14:paraId="2065A2FC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zadatka </w:t>
            </w:r>
          </w:p>
          <w:p w14:paraId="762A67B9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A1DAA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rezultate prikazuje u pisanom i usmenom obliku </w:t>
            </w:r>
          </w:p>
          <w:p w14:paraId="71B0ED8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4E0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odgovara temeljito i argumentirano </w:t>
            </w:r>
          </w:p>
          <w:p w14:paraId="19DF314C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1E7297" w14:textId="2272E06A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primjenjuje znanje u složenijim primjerima</w:t>
            </w:r>
          </w:p>
        </w:tc>
        <w:tc>
          <w:tcPr>
            <w:tcW w:w="2799" w:type="dxa"/>
          </w:tcPr>
          <w:p w14:paraId="463190AB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postavljanje zadatka i rješavanje problema </w:t>
            </w:r>
          </w:p>
          <w:p w14:paraId="7687D6D9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A2942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tumači tekst matematičkog zadatka </w:t>
            </w:r>
          </w:p>
          <w:p w14:paraId="3C1DAE81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82955" w14:textId="5536D7F0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D139" w14:textId="777C74D3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zadatke rješava uz poticaj učitelja ili suučenika</w:t>
            </w:r>
          </w:p>
          <w:p w14:paraId="7C9AB5E4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D6C2" w14:textId="5640D3C1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djelomice samostalno, točno i polako uz učiteljevu pomoć primjenjuje znanje na</w:t>
            </w:r>
          </w:p>
        </w:tc>
        <w:tc>
          <w:tcPr>
            <w:tcW w:w="2799" w:type="dxa"/>
          </w:tcPr>
          <w:p w14:paraId="6321AA64" w14:textId="7FF80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D9296F9" w14:textId="26CB9298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znanje primjenjuje slabo i nesigurno griješi, ali uz učiteljevu pomoć ipak </w:t>
            </w: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uspijeva riješiti jednostavnije primjere</w:t>
            </w:r>
          </w:p>
        </w:tc>
      </w:tr>
      <w:tr w:rsidR="000E1ECD" w:rsidRPr="000E1ECD" w14:paraId="669509D6" w14:textId="77777777" w:rsidTr="000E1ECD">
        <w:tc>
          <w:tcPr>
            <w:tcW w:w="2798" w:type="dxa"/>
          </w:tcPr>
          <w:p w14:paraId="446147DE" w14:textId="1A5B0F31" w:rsidR="000E1ECD" w:rsidRDefault="000E1ECD" w:rsidP="000E1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RJEŠAVANJE PROBLEMA</w:t>
            </w:r>
          </w:p>
          <w:p w14:paraId="32629535" w14:textId="77777777" w:rsidR="006F131A" w:rsidRDefault="006F131A" w:rsidP="000E1E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C570B2" w14:textId="77777777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 xml:space="preserve">30% vrednovanja </w:t>
            </w:r>
          </w:p>
          <w:p w14:paraId="0D347A58" w14:textId="4F0E6C7C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 xml:space="preserve">- Prepoznaje relevantne elemente problema i naslućuje metode rješavanja, </w:t>
            </w:r>
            <w:r w:rsidRPr="006F1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uspješno je primjenjuje i provjerava ( u tekstualnim zadacima uočava što je poznato, nepoznato, kako doći do rješenja, postavljanje i rješavanje zadatka, cjelovit odgovor) - Samostalno uočava problemske situacije, predlaže problemske</w:t>
            </w:r>
          </w:p>
          <w:p w14:paraId="7764A603" w14:textId="233B3ECB" w:rsidR="00815970" w:rsidRPr="006F131A" w:rsidRDefault="00815970" w:rsidP="008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31A">
              <w:rPr>
                <w:rFonts w:ascii="Times New Roman" w:hAnsi="Times New Roman" w:cs="Times New Roman"/>
                <w:sz w:val="28"/>
                <w:szCs w:val="28"/>
              </w:rPr>
              <w:t>zadatke</w:t>
            </w:r>
          </w:p>
          <w:p w14:paraId="0CDB87A6" w14:textId="03FA1938" w:rsidR="00815970" w:rsidRPr="000E1ECD" w:rsidRDefault="00815970" w:rsidP="008159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6A13B72D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samostalno povezuje činjenice  </w:t>
            </w:r>
          </w:p>
          <w:p w14:paraId="1167386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C89D6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logičkim slijedom samostalno postavlja problem </w:t>
            </w:r>
          </w:p>
          <w:p w14:paraId="7070A138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5D05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samostalno povezuje i obrazlaže matematičke </w:t>
            </w: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pojmove i zakonitosti u složenijim zadatcima </w:t>
            </w:r>
          </w:p>
          <w:p w14:paraId="2A75675A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ABCD0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argumentira rješenje zadatka </w:t>
            </w:r>
          </w:p>
          <w:p w14:paraId="37FA5E97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F9051" w14:textId="1B0B9768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matematički modelira rješenje zadatka</w:t>
            </w:r>
          </w:p>
        </w:tc>
        <w:tc>
          <w:tcPr>
            <w:tcW w:w="2799" w:type="dxa"/>
          </w:tcPr>
          <w:p w14:paraId="663494ED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samostalno povezuje činjenice  </w:t>
            </w:r>
          </w:p>
          <w:p w14:paraId="0A42278F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45C29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logičkim slijedom samostalno postavlja problem </w:t>
            </w:r>
          </w:p>
          <w:p w14:paraId="0780681D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6E47E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samostalno povezuje i obrazlaže matematičke </w:t>
            </w: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pojmove i zakonitosti u složenijim zadatcima </w:t>
            </w:r>
          </w:p>
          <w:p w14:paraId="4318AC4F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73A2D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argumentira rješenje zadatka </w:t>
            </w:r>
          </w:p>
          <w:p w14:paraId="589FA444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06949" w14:textId="7F6DAF53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matematički modelira rješenje zadatka</w:t>
            </w:r>
          </w:p>
        </w:tc>
        <w:tc>
          <w:tcPr>
            <w:tcW w:w="2799" w:type="dxa"/>
          </w:tcPr>
          <w:p w14:paraId="6D529B4F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činjenice povezuje samo uz pomoć učitelja ili suučenika </w:t>
            </w:r>
          </w:p>
          <w:p w14:paraId="151D05C3" w14:textId="77777777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40B01" w14:textId="1572B839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matematičke zakonitosti poznaje, ali ih djelomično obrazlaže i primjenjuje u rješavanju problema</w:t>
            </w:r>
          </w:p>
        </w:tc>
        <w:tc>
          <w:tcPr>
            <w:tcW w:w="2799" w:type="dxa"/>
          </w:tcPr>
          <w:p w14:paraId="1D371E60" w14:textId="05652250" w:rsidR="000E1ECD" w:rsidRPr="000E1ECD" w:rsidRDefault="000E1ECD" w:rsidP="000E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CD">
              <w:rPr>
                <w:rFonts w:ascii="Times New Roman" w:hAnsi="Times New Roman" w:cs="Times New Roman"/>
                <w:sz w:val="24"/>
                <w:szCs w:val="24"/>
              </w:rPr>
              <w:t>rješenje jednostavnog problema obrazlaže nepotpuno i nesigurno</w:t>
            </w:r>
          </w:p>
        </w:tc>
      </w:tr>
    </w:tbl>
    <w:p w14:paraId="5DED1F8A" w14:textId="2CA62687" w:rsidR="000E1ECD" w:rsidRPr="00815970" w:rsidRDefault="000E1ECD" w:rsidP="000E1E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0D0D2" w14:textId="793D2C67" w:rsidR="00815970" w:rsidRPr="00815970" w:rsidRDefault="00815970" w:rsidP="000E1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970">
        <w:rPr>
          <w:rFonts w:ascii="Times New Roman" w:hAnsi="Times New Roman" w:cs="Times New Roman"/>
          <w:b/>
          <w:bCs/>
          <w:sz w:val="28"/>
          <w:szCs w:val="28"/>
        </w:rPr>
        <w:t>NEDOVOLJAN</w:t>
      </w:r>
      <w:r w:rsidRPr="00815970">
        <w:rPr>
          <w:rFonts w:ascii="Times New Roman" w:hAnsi="Times New Roman" w:cs="Times New Roman"/>
          <w:sz w:val="28"/>
          <w:szCs w:val="28"/>
        </w:rPr>
        <w:t xml:space="preserve"> USPJEH</w:t>
      </w:r>
    </w:p>
    <w:p w14:paraId="53674484" w14:textId="3ADD65A0" w:rsidR="00815970" w:rsidRPr="00815970" w:rsidRDefault="00815970" w:rsidP="000E1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970">
        <w:rPr>
          <w:rFonts w:ascii="Times New Roman" w:hAnsi="Times New Roman" w:cs="Times New Roman"/>
          <w:sz w:val="28"/>
          <w:szCs w:val="28"/>
        </w:rPr>
        <w:t>Učenik  uopće ne ostvaruje sastavnice ishoda ili ih ne ostvaruje u dovoljnoj mjeri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15970" w:rsidRPr="00815970" w:rsidSect="000E1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CD"/>
    <w:rsid w:val="000E1ECD"/>
    <w:rsid w:val="001701DA"/>
    <w:rsid w:val="003D0C8C"/>
    <w:rsid w:val="006F131A"/>
    <w:rsid w:val="008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A425"/>
  <w15:chartTrackingRefBased/>
  <w15:docId w15:val="{019E079C-3C59-45FA-A1D6-24C2A2F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2020-08-25T19:32:00Z</dcterms:created>
  <dcterms:modified xsi:type="dcterms:W3CDTF">2020-08-25T20:05:00Z</dcterms:modified>
</cp:coreProperties>
</file>