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B54C" w14:textId="265C1D5F" w:rsidR="00AA4555" w:rsidRPr="00ED0ED7" w:rsidRDefault="00AA4555" w:rsidP="00AA45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0ED7">
        <w:rPr>
          <w:rFonts w:ascii="Times New Roman" w:hAnsi="Times New Roman" w:cs="Times New Roman"/>
          <w:b/>
          <w:bCs/>
          <w:sz w:val="32"/>
          <w:szCs w:val="32"/>
          <w:u w:val="single"/>
        </w:rPr>
        <w:t>ELEMENTI I KRITERIJI VREDNOVANJA I OCJENJIVANJA U RAZREDNOJ NASTAVI 1.razreda</w:t>
      </w:r>
    </w:p>
    <w:p w14:paraId="434A7381" w14:textId="36DF87C0" w:rsidR="00AA4555" w:rsidRPr="00ED0ED7" w:rsidRDefault="00AA4555" w:rsidP="00AA45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0ED7">
        <w:rPr>
          <w:rFonts w:ascii="Times New Roman" w:hAnsi="Times New Roman" w:cs="Times New Roman"/>
          <w:b/>
          <w:bCs/>
          <w:sz w:val="32"/>
          <w:szCs w:val="32"/>
          <w:u w:val="single"/>
        </w:rPr>
        <w:t>III. OŠ Bjelovar</w:t>
      </w:r>
    </w:p>
    <w:p w14:paraId="38679A1B" w14:textId="06769D69" w:rsidR="00AA4555" w:rsidRPr="00ED0ED7" w:rsidRDefault="00AA4555" w:rsidP="00AA45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0ED7">
        <w:rPr>
          <w:rFonts w:ascii="Times New Roman" w:hAnsi="Times New Roman" w:cs="Times New Roman"/>
          <w:b/>
          <w:bCs/>
          <w:sz w:val="32"/>
          <w:szCs w:val="32"/>
        </w:rPr>
        <w:t>HRVATSKI JEZIK</w:t>
      </w:r>
    </w:p>
    <w:tbl>
      <w:tblPr>
        <w:tblStyle w:val="Reetkatablice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261"/>
        <w:gridCol w:w="3402"/>
        <w:gridCol w:w="3827"/>
      </w:tblGrid>
      <w:tr w:rsidR="00AA4555" w:rsidRPr="00ED0ED7" w14:paraId="163585C8" w14:textId="77777777" w:rsidTr="00ED0ED7">
        <w:tc>
          <w:tcPr>
            <w:tcW w:w="2835" w:type="dxa"/>
          </w:tcPr>
          <w:p w14:paraId="6836FC50" w14:textId="6F6433DE" w:rsidR="00AA4555" w:rsidRPr="00ED0ED7" w:rsidRDefault="00AA4555" w:rsidP="00ED0E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HRVATSKI JEZIK</w:t>
            </w:r>
          </w:p>
        </w:tc>
        <w:tc>
          <w:tcPr>
            <w:tcW w:w="2835" w:type="dxa"/>
          </w:tcPr>
          <w:p w14:paraId="207A7ABB" w14:textId="6DAA218A" w:rsidR="00AA4555" w:rsidRPr="00ED0ED7" w:rsidRDefault="00AA4555" w:rsidP="00ED0E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ODLIČAN</w:t>
            </w:r>
          </w:p>
        </w:tc>
        <w:tc>
          <w:tcPr>
            <w:tcW w:w="3261" w:type="dxa"/>
          </w:tcPr>
          <w:p w14:paraId="15C32078" w14:textId="63819601" w:rsidR="00AA4555" w:rsidRPr="00ED0ED7" w:rsidRDefault="00AA4555" w:rsidP="00ED0E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VRLO DOBAR</w:t>
            </w:r>
          </w:p>
        </w:tc>
        <w:tc>
          <w:tcPr>
            <w:tcW w:w="3402" w:type="dxa"/>
          </w:tcPr>
          <w:p w14:paraId="79C14879" w14:textId="5A576D1E" w:rsidR="00AA4555" w:rsidRPr="00ED0ED7" w:rsidRDefault="00AA4555" w:rsidP="00ED0E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DOBAR</w:t>
            </w:r>
          </w:p>
        </w:tc>
        <w:tc>
          <w:tcPr>
            <w:tcW w:w="3827" w:type="dxa"/>
          </w:tcPr>
          <w:p w14:paraId="07064298" w14:textId="5D03E588" w:rsidR="00AA4555" w:rsidRPr="00ED0ED7" w:rsidRDefault="00AA4555" w:rsidP="00ED0E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DOVOLJAN</w:t>
            </w:r>
          </w:p>
        </w:tc>
      </w:tr>
      <w:tr w:rsidR="00390E3C" w14:paraId="63CD3686" w14:textId="77777777" w:rsidTr="00ED0ED7">
        <w:tc>
          <w:tcPr>
            <w:tcW w:w="2835" w:type="dxa"/>
          </w:tcPr>
          <w:p w14:paraId="4524F14E" w14:textId="77777777" w:rsidR="00AA4555" w:rsidRDefault="00AA4555" w:rsidP="00AA455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D0ED7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HRVATSKI JEZIK I KOMUNIKACIJA</w:t>
            </w:r>
          </w:p>
          <w:p w14:paraId="4E4EE573" w14:textId="77777777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 xml:space="preserve">60% vrednovanja </w:t>
            </w:r>
          </w:p>
          <w:p w14:paraId="0E4B0457" w14:textId="4CD03132" w:rsid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>- Obuhvaća praćenje i vrednovanje kako učenik  tijekom nastavnih aktivnosti razgovara, govori, sluša, čita, piše kako usvaja i proširuje svoj aktivni rječnik te kako prepoznaje razliku izražavanja na zavičajnom i</w:t>
            </w:r>
          </w:p>
          <w:p w14:paraId="69FC394E" w14:textId="77777777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FB60A7" w14:textId="1CDD7596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>standardnom hrvatskom jeziku.</w:t>
            </w:r>
          </w:p>
        </w:tc>
        <w:tc>
          <w:tcPr>
            <w:tcW w:w="2835" w:type="dxa"/>
          </w:tcPr>
          <w:p w14:paraId="629FE968" w14:textId="1C03F343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jezični sadržaji u potpunosti usvojeni i primjenjuju se ispravno s razumijevanjem gramatičkih i pravopisnih pravila i zakonitosti </w:t>
            </w:r>
          </w:p>
          <w:p w14:paraId="44B798A5" w14:textId="2BCA3750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aktivno i brzo rješava jezične postavke</w:t>
            </w:r>
          </w:p>
        </w:tc>
        <w:tc>
          <w:tcPr>
            <w:tcW w:w="3261" w:type="dxa"/>
          </w:tcPr>
          <w:p w14:paraId="778C0F1F" w14:textId="3D70888C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jezični sadržaji</w:t>
            </w:r>
          </w:p>
          <w:p w14:paraId="532D0A3A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uz poticaj izvodi pravila i zaključke, te istražuje jezične pojave </w:t>
            </w:r>
          </w:p>
          <w:p w14:paraId="5267D1B3" w14:textId="01EE378E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usvaja jezične sadržaje bez poteškoća</w:t>
            </w:r>
          </w:p>
        </w:tc>
        <w:tc>
          <w:tcPr>
            <w:tcW w:w="3402" w:type="dxa"/>
          </w:tcPr>
          <w:p w14:paraId="0B839425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djelomično usvaja jezične sadržaje, ali bez razumijevanja </w:t>
            </w:r>
          </w:p>
          <w:p w14:paraId="51D700E5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znanje primjenjuje nesigurno s pogreškama </w:t>
            </w:r>
          </w:p>
          <w:p w14:paraId="73E49F1C" w14:textId="404A2689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traži potporu učitelja jer je nesiguran u sebe</w:t>
            </w:r>
          </w:p>
        </w:tc>
        <w:tc>
          <w:tcPr>
            <w:tcW w:w="3827" w:type="dxa"/>
          </w:tcPr>
          <w:p w14:paraId="705D307D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uz stalnu pomoć učitelja teže usvaja jezične sadržaje za koje je potreban i dopunski rad </w:t>
            </w:r>
          </w:p>
          <w:p w14:paraId="421A1609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traži dodatne upute učitelja ili suučenika </w:t>
            </w:r>
          </w:p>
          <w:p w14:paraId="7DCC1D06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djelomice usvaja, rijetko pamti i primjenjuje gramatičke pojmove </w:t>
            </w:r>
          </w:p>
          <w:p w14:paraId="1A827381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usvojene jezične činjenice pravilno rabi u usmenom izražavanju </w:t>
            </w:r>
          </w:p>
          <w:p w14:paraId="1995ED50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iznimno je bogatog  rječnika </w:t>
            </w:r>
          </w:p>
          <w:p w14:paraId="27BDDA8C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samostalno pripovijeda, prepričava i opisuje s emocionalnom koloristikom </w:t>
            </w:r>
          </w:p>
          <w:p w14:paraId="39760773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odgovara na pitanja cjelovitom rečenicom točno i jasno </w:t>
            </w:r>
          </w:p>
          <w:p w14:paraId="00089169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samostalno pripovijeda, prepričava i opisuje uz malu pomoć učitelja </w:t>
            </w:r>
          </w:p>
          <w:p w14:paraId="63BF1952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bogatog je rječnika </w:t>
            </w:r>
          </w:p>
          <w:p w14:paraId="353B5720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usmeni izraz nije uvijek jezgrovit i izražajan jer ima slabije razvijen rječnik koji je prosječan i pasivan </w:t>
            </w:r>
          </w:p>
          <w:p w14:paraId="408A4329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rabi poštapalice i lokalne neknjiževne izraze </w:t>
            </w:r>
          </w:p>
          <w:p w14:paraId="24B8E245" w14:textId="133F6240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usmeno se teže</w:t>
            </w:r>
          </w:p>
        </w:tc>
      </w:tr>
      <w:tr w:rsidR="00AA4555" w14:paraId="5F577718" w14:textId="77777777" w:rsidTr="00ED0ED7">
        <w:tc>
          <w:tcPr>
            <w:tcW w:w="2835" w:type="dxa"/>
          </w:tcPr>
          <w:p w14:paraId="352ED9D8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FC0E23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usvojene jezične činjenice pravilno rabi u usmenom izražavanju </w:t>
            </w:r>
          </w:p>
          <w:p w14:paraId="0FB75A51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iznimno je bogatog  rječnika </w:t>
            </w:r>
          </w:p>
          <w:p w14:paraId="081083CF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samostalno pripovijeda, prepričava i opisuje s emocionalnom koloristikom </w:t>
            </w:r>
          </w:p>
          <w:p w14:paraId="61680391" w14:textId="7C9D6061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odgovara na pitanja cjelovitom </w:t>
            </w:r>
            <w:r w:rsidRPr="00AA455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rečenicom točno i jasno</w:t>
            </w:r>
          </w:p>
        </w:tc>
        <w:tc>
          <w:tcPr>
            <w:tcW w:w="3261" w:type="dxa"/>
          </w:tcPr>
          <w:p w14:paraId="075ADAC0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samostalno pripovijeda, prepričava i opisuje uz malu pomoć učitelja </w:t>
            </w:r>
          </w:p>
          <w:p w14:paraId="6E5DB22E" w14:textId="4386A4EF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bogatog je rječnika</w:t>
            </w:r>
          </w:p>
        </w:tc>
        <w:tc>
          <w:tcPr>
            <w:tcW w:w="3402" w:type="dxa"/>
          </w:tcPr>
          <w:p w14:paraId="2E6E0B06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usmeni izraz nije uvijek jezgrovit i izražajan jer ima slabije razvijen rječnik koji je prosječan i pasivan </w:t>
            </w:r>
          </w:p>
          <w:p w14:paraId="1B898D1E" w14:textId="4EA9B0A2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rabi poštapalice i lokalne neknjiževne izraze</w:t>
            </w:r>
          </w:p>
        </w:tc>
        <w:tc>
          <w:tcPr>
            <w:tcW w:w="3827" w:type="dxa"/>
          </w:tcPr>
          <w:p w14:paraId="118936D7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usmeno se teže izražava uz pomoć poštapalica i lokalnih, neknjiževnih izraza </w:t>
            </w:r>
          </w:p>
          <w:p w14:paraId="06F77BDD" w14:textId="5809A1B5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posjeduje siromašan i pasivan rječnik pa teže pronalazi riječi za izražavanje svojih stavova i misli</w:t>
            </w:r>
          </w:p>
        </w:tc>
      </w:tr>
      <w:tr w:rsidR="00AA4555" w14:paraId="2BC33D0C" w14:textId="77777777" w:rsidTr="00ED0ED7">
        <w:tc>
          <w:tcPr>
            <w:tcW w:w="2835" w:type="dxa"/>
          </w:tcPr>
          <w:p w14:paraId="0B0D3989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4765E4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pravilno rabi usvojena pravila iz jezika, gramatike i pravopisa u pisanim radovima</w:t>
            </w:r>
          </w:p>
          <w:p w14:paraId="67CC1496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odgovara na pitanja cjelovitom rečenicom točno i jasno </w:t>
            </w:r>
          </w:p>
          <w:p w14:paraId="1B3E9DE1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pisani </w:t>
            </w:r>
            <w:proofErr w:type="spellStart"/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uratci</w:t>
            </w:r>
            <w:proofErr w:type="spellEnd"/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 su kreativni i maštoviti </w:t>
            </w:r>
          </w:p>
          <w:p w14:paraId="1564F2DF" w14:textId="4C3B7CFB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vrlo točno prepisuje</w:t>
            </w:r>
          </w:p>
        </w:tc>
        <w:tc>
          <w:tcPr>
            <w:tcW w:w="3261" w:type="dxa"/>
          </w:tcPr>
          <w:p w14:paraId="4386CC44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sadržajno i točno se pisano izražava, primjenjujući pravopisne i gramatičke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norme</w:t>
            </w:r>
          </w:p>
          <w:p w14:paraId="5FF0AE92" w14:textId="77777777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pazi na kvalitetu svoga rada uz usmjeravanje </w:t>
            </w:r>
          </w:p>
          <w:p w14:paraId="60CD1AD4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točno prepisuje</w:t>
            </w:r>
          </w:p>
          <w:p w14:paraId="5CC60E08" w14:textId="749A5C20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FE6D2A3" w14:textId="77777777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pravopisna pravila usvaja, ali ih rijetko primjenjuje u pisanim </w:t>
            </w:r>
            <w:proofErr w:type="spellStart"/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uratcima</w:t>
            </w:r>
            <w:proofErr w:type="spellEnd"/>
          </w:p>
          <w:p w14:paraId="3CEA1A4A" w14:textId="74870B24" w:rsid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- teže stilski oblikuje sastavak i griješi u konstrukciji rečenica</w:t>
            </w:r>
          </w:p>
          <w:p w14:paraId="35152B83" w14:textId="49898CC4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F4E331A" w14:textId="6622A1E0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pravopisna pravila ne primjenjuje u pisanim </w:t>
            </w:r>
            <w:proofErr w:type="spellStart"/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uratcima</w:t>
            </w:r>
            <w:proofErr w:type="spellEnd"/>
          </w:p>
          <w:p w14:paraId="260B5CEA" w14:textId="3FAE2535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 xml:space="preserve">ponavlja se i služi neodgovarajući m izrazima, griješi pravopisno i gramatički </w:t>
            </w:r>
          </w:p>
          <w:p w14:paraId="08331BEE" w14:textId="1CF84936" w:rsidR="00AA4555" w:rsidRPr="00AA4555" w:rsidRDefault="00AA455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4555">
              <w:rPr>
                <w:rFonts w:ascii="Times New Roman" w:hAnsi="Times New Roman" w:cs="Times New Roman"/>
                <w:sz w:val="32"/>
                <w:szCs w:val="32"/>
              </w:rPr>
              <w:t>stil je često nejasan, kao i kompozicija sastavka</w:t>
            </w:r>
          </w:p>
        </w:tc>
      </w:tr>
      <w:tr w:rsidR="00FB6585" w14:paraId="40F60832" w14:textId="77777777" w:rsidTr="00ED0ED7">
        <w:tc>
          <w:tcPr>
            <w:tcW w:w="2835" w:type="dxa"/>
          </w:tcPr>
          <w:p w14:paraId="453AF6B3" w14:textId="77777777" w:rsidR="00FB658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217052D" w14:textId="2CBB78D6" w:rsidR="00FB6585" w:rsidRPr="00AA455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vrlo uredno piše, čitljivim rukopisom, pravopisni i gramatički točno</w:t>
            </w:r>
          </w:p>
        </w:tc>
        <w:tc>
          <w:tcPr>
            <w:tcW w:w="3261" w:type="dxa"/>
          </w:tcPr>
          <w:p w14:paraId="482E4226" w14:textId="32C8ACAB" w:rsidR="00FB6585" w:rsidRPr="00AA455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piše uredno, čitljivim rukopisom pravopisno i gramatički uglavnom točno</w:t>
            </w:r>
          </w:p>
        </w:tc>
        <w:tc>
          <w:tcPr>
            <w:tcW w:w="3402" w:type="dxa"/>
          </w:tcPr>
          <w:p w14:paraId="31AC8B7E" w14:textId="51E2DC04" w:rsidR="00FB6585" w:rsidRPr="00AA455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- rukopis nedovoljno čitak i prilično neuredan - griješi u pravopisu i gramatici</w:t>
            </w:r>
          </w:p>
        </w:tc>
        <w:tc>
          <w:tcPr>
            <w:tcW w:w="3827" w:type="dxa"/>
          </w:tcPr>
          <w:p w14:paraId="43702987" w14:textId="511A2FE9" w:rsidR="00FB6585" w:rsidRPr="00AA455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rukopis slabije čitljiv i neuredan pun gramatičkih i pravopisnih grešaka</w:t>
            </w:r>
          </w:p>
        </w:tc>
      </w:tr>
      <w:tr w:rsidR="00FB6585" w14:paraId="0B7FBE98" w14:textId="77777777" w:rsidTr="00ED0ED7">
        <w:tc>
          <w:tcPr>
            <w:tcW w:w="2835" w:type="dxa"/>
          </w:tcPr>
          <w:p w14:paraId="45BD73C9" w14:textId="77777777" w:rsidR="00FB658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9081D2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samostalno glasno čita </w:t>
            </w:r>
          </w:p>
          <w:p w14:paraId="6AD1417C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analizira i sintetizira riječi brzo i točno </w:t>
            </w:r>
          </w:p>
          <w:p w14:paraId="78CA16F9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potpuno razumije smisao pročitanih skupova riječi i rečenica </w:t>
            </w:r>
          </w:p>
          <w:p w14:paraId="7BE04211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zamjećuje glas na početku, u sredini i na kraju riječi </w:t>
            </w:r>
          </w:p>
          <w:p w14:paraId="655390DE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rastavlja rečenicu na riječi i sastavlja ju </w:t>
            </w:r>
          </w:p>
          <w:p w14:paraId="51E976E1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prepoznaje grafeme i povezuje ih s fonemom </w:t>
            </w:r>
          </w:p>
          <w:p w14:paraId="0482749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kombinira glasove i slova u cjelovite riječi </w:t>
            </w:r>
          </w:p>
          <w:p w14:paraId="1BBFE9C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razlikuje značenje riječi </w:t>
            </w:r>
          </w:p>
          <w:p w14:paraId="100FC28F" w14:textId="2C7822C1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u potpunosti čita kraće rečenice i tekstove</w:t>
            </w:r>
          </w:p>
        </w:tc>
        <w:tc>
          <w:tcPr>
            <w:tcW w:w="3261" w:type="dxa"/>
          </w:tcPr>
          <w:p w14:paraId="71BF2CA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glasno čita uz pogreške </w:t>
            </w:r>
          </w:p>
          <w:p w14:paraId="4E20E92B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analizira i sintetizira riječi točno </w:t>
            </w:r>
          </w:p>
          <w:p w14:paraId="5F9E030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razumije smisao pročitanih skupova riječi i rečenica </w:t>
            </w:r>
          </w:p>
          <w:p w14:paraId="4BE7907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zamjećuje glas na početku, u sredini i na kraju riječi </w:t>
            </w:r>
          </w:p>
          <w:p w14:paraId="0D9E0C69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rastavlja rečenicu na riječi i sastavlja ju uz manju pomoć učitelja </w:t>
            </w:r>
          </w:p>
          <w:p w14:paraId="034ED032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- prepoznaje grafeme i povezuje ih s fonemom </w:t>
            </w:r>
          </w:p>
          <w:p w14:paraId="0195BC8C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kombinira glasove i slova u cjelovite riječi </w:t>
            </w:r>
          </w:p>
          <w:p w14:paraId="686F0B0B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razlikuje značenje riječi </w:t>
            </w:r>
          </w:p>
          <w:p w14:paraId="64F9DE7D" w14:textId="77777777" w:rsid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čita kraće rečenice</w:t>
            </w:r>
          </w:p>
          <w:p w14:paraId="47A7A7F0" w14:textId="793E85F2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i tekstove</w:t>
            </w:r>
          </w:p>
        </w:tc>
        <w:tc>
          <w:tcPr>
            <w:tcW w:w="3402" w:type="dxa"/>
          </w:tcPr>
          <w:p w14:paraId="03A28739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nesigurno glasno čita s većim pogreškama kraće rečenice i tekstove </w:t>
            </w:r>
          </w:p>
          <w:p w14:paraId="0D2A4AD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analizira i sintetizira riječi netočno </w:t>
            </w:r>
          </w:p>
          <w:p w14:paraId="2A859EE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teže razumije smisao pročitanih skupova riječi i rečenica </w:t>
            </w:r>
          </w:p>
          <w:p w14:paraId="632DCF5E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teže zamjećuje glas na početku, u sredini i na kraju riječi </w:t>
            </w:r>
          </w:p>
          <w:p w14:paraId="6F7945F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A7E793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0FBF98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uz učiteljsku pomoć i poticaj rastavlja rečenicu na riječi i sastavlja ju </w:t>
            </w:r>
          </w:p>
          <w:p w14:paraId="5DA0C11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B1CF575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ne prepoznaje sve grafeme ni foneme nakon obrade </w:t>
            </w:r>
          </w:p>
          <w:p w14:paraId="5DE6D938" w14:textId="77777777" w:rsid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teže kombinira</w:t>
            </w:r>
          </w:p>
          <w:p w14:paraId="05E280AD" w14:textId="78FE1DA4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glasove i traži pomoć učitelja</w:t>
            </w:r>
          </w:p>
        </w:tc>
        <w:tc>
          <w:tcPr>
            <w:tcW w:w="3827" w:type="dxa"/>
          </w:tcPr>
          <w:p w14:paraId="37DD6AB5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vrlo nesigurno i tiho čita s velikim greškama kraće rečenice </w:t>
            </w:r>
          </w:p>
          <w:p w14:paraId="44537A65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čita samo globalno uz pomoć </w:t>
            </w:r>
          </w:p>
          <w:p w14:paraId="518B49F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uglavnom sriče </w:t>
            </w:r>
          </w:p>
          <w:p w14:paraId="67A130F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analiza i sinteza riječi netočna, s velikim poteškoćama </w:t>
            </w:r>
          </w:p>
          <w:p w14:paraId="2DE06253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samo uz pomoć učitelja slabo  razumije pročitano </w:t>
            </w:r>
          </w:p>
          <w:p w14:paraId="1428E7E4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teško zamjećuje glas na početku, u sredini i na kraju riječi </w:t>
            </w:r>
          </w:p>
          <w:p w14:paraId="0054D239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ne prepoznaje veliku većinu grafema ni fonema </w:t>
            </w:r>
          </w:p>
          <w:p w14:paraId="5D6F2232" w14:textId="5111979E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potreban je dodatni rad</w:t>
            </w:r>
          </w:p>
        </w:tc>
      </w:tr>
      <w:tr w:rsidR="00FB6585" w14:paraId="756E59C7" w14:textId="77777777" w:rsidTr="00ED0ED7">
        <w:tc>
          <w:tcPr>
            <w:tcW w:w="2835" w:type="dxa"/>
          </w:tcPr>
          <w:p w14:paraId="0CEEAB81" w14:textId="77777777" w:rsidR="00FB6585" w:rsidRDefault="00FB6585" w:rsidP="00AA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362E75" w14:textId="2CC36182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nema niti jednu pogrešku u prijepisu ili diktatu</w:t>
            </w:r>
          </w:p>
        </w:tc>
        <w:tc>
          <w:tcPr>
            <w:tcW w:w="3261" w:type="dxa"/>
          </w:tcPr>
          <w:p w14:paraId="26C75C05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1 – 2 pogreške u diktatu </w:t>
            </w:r>
          </w:p>
          <w:p w14:paraId="28A119FE" w14:textId="4921FBFD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1 pogreška u prijepisu</w:t>
            </w:r>
          </w:p>
        </w:tc>
        <w:tc>
          <w:tcPr>
            <w:tcW w:w="3402" w:type="dxa"/>
          </w:tcPr>
          <w:p w14:paraId="6CD91E94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3 – 5 pogrešaka u diktatu </w:t>
            </w:r>
          </w:p>
          <w:p w14:paraId="476EF6CC" w14:textId="60771251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2 pogreške u prijepisu</w:t>
            </w:r>
          </w:p>
        </w:tc>
        <w:tc>
          <w:tcPr>
            <w:tcW w:w="3827" w:type="dxa"/>
          </w:tcPr>
          <w:p w14:paraId="202CC35F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6-8 pogrešaka u diktatu </w:t>
            </w:r>
          </w:p>
          <w:p w14:paraId="06FEBB91" w14:textId="704FD140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3 pogreške u prijepisu</w:t>
            </w:r>
          </w:p>
        </w:tc>
      </w:tr>
      <w:tr w:rsidR="00FB6585" w14:paraId="6E2B20EB" w14:textId="77777777" w:rsidTr="00ED0ED7">
        <w:tc>
          <w:tcPr>
            <w:tcW w:w="2835" w:type="dxa"/>
          </w:tcPr>
          <w:p w14:paraId="0464AEE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KNJIŽEVNOST </w:t>
            </w:r>
          </w:p>
          <w:p w14:paraId="25970593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 I  </w:t>
            </w:r>
          </w:p>
          <w:p w14:paraId="27A0A6F6" w14:textId="77777777" w:rsid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STVARALŠTVO</w:t>
            </w:r>
          </w:p>
          <w:p w14:paraId="6BBCF96E" w14:textId="77777777" w:rsidR="003E1559" w:rsidRDefault="003E1559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FD7ACE" w14:textId="77777777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 xml:space="preserve">30% vrednovanja </w:t>
            </w:r>
          </w:p>
          <w:p w14:paraId="665CE4D6" w14:textId="77777777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 xml:space="preserve">-Praćenje i vrednovanje učenika u čitanju </w:t>
            </w:r>
            <w:r w:rsidRPr="003E15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književnih tekstova, iznošenju svojih misli i osjećaja o pročitanom tekstu, odgovaranje na pitanja, povezuje sadržaj teksta s vlastitim  životnim iskustvom te prepoznavanje književnog jezika.  </w:t>
            </w:r>
          </w:p>
          <w:p w14:paraId="577A936D" w14:textId="14C3C1D5" w:rsid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>Prati se i samostalno čitanje književnih tekstova- lektira.</w:t>
            </w:r>
          </w:p>
        </w:tc>
        <w:tc>
          <w:tcPr>
            <w:tcW w:w="2835" w:type="dxa"/>
          </w:tcPr>
          <w:p w14:paraId="22034FB3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 razumijevanjem primjenjuje stečena znanja iz književno- teorijskog nazivlja u interpretaciji književnog teksta </w:t>
            </w:r>
          </w:p>
          <w:p w14:paraId="74153C6C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precizno rabi književno-teorijsko nazivlje </w:t>
            </w:r>
          </w:p>
          <w:p w14:paraId="6DBBF67D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točno i samostalno analizira i prosuđuje interpretirana književna djela </w:t>
            </w:r>
          </w:p>
          <w:p w14:paraId="5EEC11F8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prepoznaje i imenuje vrstu književnog djela </w:t>
            </w:r>
          </w:p>
          <w:p w14:paraId="1476AA4C" w14:textId="217A3AFA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aktivno sudjeluje u interpretaciji i izražava svoje osjećaje, raspoloženje i mišljenje</w:t>
            </w:r>
          </w:p>
        </w:tc>
        <w:tc>
          <w:tcPr>
            <w:tcW w:w="3261" w:type="dxa"/>
          </w:tcPr>
          <w:p w14:paraId="277F9AC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primjenjuje književnoteorijsko nazivlje </w:t>
            </w:r>
          </w:p>
          <w:p w14:paraId="656196DD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samostalno analizira i prosuđuje interpretirana književna djela uz malo usmjeravanje </w:t>
            </w:r>
          </w:p>
          <w:p w14:paraId="6BE59392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književnoteorijske pojmove prepoznaje i imenuje u tekstu i razlikuje ih </w:t>
            </w:r>
          </w:p>
          <w:p w14:paraId="276FD617" w14:textId="615B2878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sudjeluje u interpretaciji i izražava svoje osjećaje, raspoloženje i mišljenje</w:t>
            </w:r>
          </w:p>
        </w:tc>
        <w:tc>
          <w:tcPr>
            <w:tcW w:w="3402" w:type="dxa"/>
          </w:tcPr>
          <w:p w14:paraId="7790C74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djelomično sudjeluje u interpretaciji, analizi i prosudbi književnih tekstova na poticaj </w:t>
            </w:r>
          </w:p>
          <w:p w14:paraId="0838DB0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nesigurno  izražava svoje osjećaje, raspoloženje i mišljenje </w:t>
            </w:r>
          </w:p>
          <w:p w14:paraId="0837BA9F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uz pomoć učitelja može primijeniti i književno- teorijske pojmove jer ih teže uočava u tekstu </w:t>
            </w:r>
          </w:p>
          <w:p w14:paraId="0874F7D7" w14:textId="5CFF0AC6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prepoznaje i imenuje samo neke vrste književnih djela</w:t>
            </w:r>
          </w:p>
        </w:tc>
        <w:tc>
          <w:tcPr>
            <w:tcW w:w="3827" w:type="dxa"/>
          </w:tcPr>
          <w:p w14:paraId="193570DC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povremeno sudjeluje u analizi i interpretaciji književnih djela </w:t>
            </w:r>
          </w:p>
          <w:p w14:paraId="3237748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katkad iznosi svoje osjećaje, raspoloženje i mišljenje </w:t>
            </w:r>
          </w:p>
          <w:p w14:paraId="147D1E68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teško usvaja književnoteorijsko pojmove </w:t>
            </w:r>
          </w:p>
          <w:p w14:paraId="1F042F5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potrebna je stalna učiteljska pomoć </w:t>
            </w:r>
          </w:p>
          <w:p w14:paraId="0A54B186" w14:textId="7E98A884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nesigurno i otežano prepoznaje i imenuje književnoteorijske pojmove i vrste književnih djela</w:t>
            </w:r>
          </w:p>
        </w:tc>
      </w:tr>
      <w:tr w:rsidR="00FB6585" w14:paraId="615706D1" w14:textId="77777777" w:rsidTr="00ED0ED7">
        <w:tc>
          <w:tcPr>
            <w:tcW w:w="2835" w:type="dxa"/>
          </w:tcPr>
          <w:p w14:paraId="3B2EC77B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110A92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povremeno sudjeluje u analizi i interpretaciji književnih djela </w:t>
            </w:r>
          </w:p>
          <w:p w14:paraId="04CF41FC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katkad iznosi svoje osjećaje, raspoloženje i mišljenje </w:t>
            </w:r>
          </w:p>
          <w:p w14:paraId="1E2303D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teško usvaja književnoteorijsko pojmove </w:t>
            </w:r>
          </w:p>
          <w:p w14:paraId="405717C9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potrebna je stalna učiteljska pomoć </w:t>
            </w:r>
          </w:p>
          <w:p w14:paraId="0CA7988C" w14:textId="68385B33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nesigurno i otežano prepoznaje i imenuje književnoteorijske pojmove i vrste književnih djela</w:t>
            </w:r>
          </w:p>
        </w:tc>
        <w:tc>
          <w:tcPr>
            <w:tcW w:w="3261" w:type="dxa"/>
          </w:tcPr>
          <w:p w14:paraId="6942386F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čita zadani broj djela </w:t>
            </w:r>
          </w:p>
          <w:p w14:paraId="2C7BDC08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relativno točno i uredno piše bilješke prema naputcima, ali s manje detalja </w:t>
            </w:r>
          </w:p>
          <w:p w14:paraId="26B4F35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spreman za sat </w:t>
            </w:r>
          </w:p>
          <w:p w14:paraId="06E8926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pokazuje interes </w:t>
            </w:r>
          </w:p>
          <w:p w14:paraId="1493E4B1" w14:textId="234415B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sudjeluje u interpretaciji književnog djela</w:t>
            </w:r>
          </w:p>
        </w:tc>
        <w:tc>
          <w:tcPr>
            <w:tcW w:w="3402" w:type="dxa"/>
          </w:tcPr>
          <w:p w14:paraId="2046A05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čita djelomično i površno </w:t>
            </w:r>
          </w:p>
          <w:p w14:paraId="5080D5EF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netočno i šturo, manje uredno piše bilješke </w:t>
            </w:r>
          </w:p>
          <w:p w14:paraId="799C067D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površan u izvršavanju stvaralačkog zadatka </w:t>
            </w:r>
          </w:p>
          <w:p w14:paraId="71B1F35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uz poticaj sudjeluje u interpretaciji književnog djela </w:t>
            </w:r>
          </w:p>
          <w:p w14:paraId="52D1ACF8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većinom spreman za sat </w:t>
            </w:r>
          </w:p>
          <w:p w14:paraId="08B905C3" w14:textId="1E2416EF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2450DA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vrlo malo čita djela po svom odabiru </w:t>
            </w:r>
          </w:p>
          <w:p w14:paraId="1E2A09D4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čita bez razumijevanja </w:t>
            </w:r>
          </w:p>
          <w:p w14:paraId="4DC7C00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vrlo površno i netočno piše bilješke </w:t>
            </w:r>
          </w:p>
          <w:p w14:paraId="3D1ECACE" w14:textId="031F180D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povremeno spreman za sat</w:t>
            </w:r>
          </w:p>
        </w:tc>
      </w:tr>
      <w:tr w:rsidR="00FB6585" w14:paraId="26CB14EE" w14:textId="77777777" w:rsidTr="00ED0ED7">
        <w:tc>
          <w:tcPr>
            <w:tcW w:w="2835" w:type="dxa"/>
          </w:tcPr>
          <w:p w14:paraId="6D626294" w14:textId="08F24D0F" w:rsid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KULTURA I MEDIJI</w:t>
            </w:r>
          </w:p>
          <w:p w14:paraId="5282EA80" w14:textId="77777777" w:rsidR="003E1559" w:rsidRDefault="003E1559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C9648E" w14:textId="77777777" w:rsidR="003E1559" w:rsidRP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 xml:space="preserve">10%vrednovanja </w:t>
            </w:r>
          </w:p>
          <w:p w14:paraId="5D7218B7" w14:textId="77777777" w:rsidR="003E1559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t>- Praćenje i vrednovanje u prepoznavanju i razlikovanju medijskih sadržaja primjerenih dobi.  - Vrednuje se i pronalaženje podataka i ključnih sadržaja objavljenim u različitim medijima ( knjige, udžbenici, televizija, Internet, radio, novine,</w:t>
            </w:r>
          </w:p>
          <w:p w14:paraId="3865C087" w14:textId="498A8A9F" w:rsidR="003E1559" w:rsidRPr="00FB6585" w:rsidRDefault="003E1559" w:rsidP="003E15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15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i sl.) - Prati se i sudjelovanje u kulturnim događajima tijekom godine (kazalište, kino, knjižnica…)</w:t>
            </w:r>
          </w:p>
        </w:tc>
        <w:tc>
          <w:tcPr>
            <w:tcW w:w="2835" w:type="dxa"/>
          </w:tcPr>
          <w:p w14:paraId="6BFBCC4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 razumijevanjem primjenjuje  pojmove iz medijske kulture </w:t>
            </w:r>
          </w:p>
          <w:p w14:paraId="35D89D4E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pokazuje izraženo zanimanje za medije </w:t>
            </w:r>
          </w:p>
          <w:p w14:paraId="52178730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aktivno sudjeluje u interpretaciji filma </w:t>
            </w:r>
          </w:p>
          <w:p w14:paraId="6BAA0BB6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često odlazi na filmske projekcije i kazališne predstave </w:t>
            </w:r>
          </w:p>
          <w:p w14:paraId="3297CBE4" w14:textId="759025B2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samostalno iznosi svoja zapažanja, stavove u mišljenja u vezi gledanog</w:t>
            </w:r>
          </w:p>
        </w:tc>
        <w:tc>
          <w:tcPr>
            <w:tcW w:w="3261" w:type="dxa"/>
          </w:tcPr>
          <w:p w14:paraId="3B6333DA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usvojene pojmove iz medijske kulture rabi s razumijevanjem </w:t>
            </w:r>
          </w:p>
          <w:p w14:paraId="67C9110D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ima razvijen interes za medije </w:t>
            </w:r>
          </w:p>
          <w:p w14:paraId="27A01E47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sudjeluje u interpretaciji filma </w:t>
            </w:r>
          </w:p>
          <w:p w14:paraId="44B65B9D" w14:textId="77777777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 xml:space="preserve">odlazi na filmske projekcije i kazališne predstave uz poticaj </w:t>
            </w:r>
          </w:p>
          <w:p w14:paraId="0475C34C" w14:textId="22E57D5D" w:rsidR="00FB6585" w:rsidRPr="00FB6585" w:rsidRDefault="00FB6585" w:rsidP="00FB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585">
              <w:rPr>
                <w:rFonts w:ascii="Times New Roman" w:hAnsi="Times New Roman" w:cs="Times New Roman"/>
                <w:sz w:val="32"/>
                <w:szCs w:val="32"/>
              </w:rPr>
              <w:t>iznosi svoja zapažanja, stavove u mišljenja u vezi gledanog</w:t>
            </w:r>
          </w:p>
        </w:tc>
        <w:tc>
          <w:tcPr>
            <w:tcW w:w="3402" w:type="dxa"/>
          </w:tcPr>
          <w:p w14:paraId="2150B9C8" w14:textId="77777777" w:rsidR="00390E3C" w:rsidRPr="00390E3C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 xml:space="preserve">djelomično usvaja pojmove iz medijske kulture </w:t>
            </w:r>
          </w:p>
          <w:p w14:paraId="30F3F703" w14:textId="77777777" w:rsidR="00390E3C" w:rsidRPr="00390E3C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 xml:space="preserve">sudjeluje u interpretaciji filma uz poticanje učitelja </w:t>
            </w:r>
          </w:p>
          <w:p w14:paraId="34D1E971" w14:textId="1A580143" w:rsidR="00FB6585" w:rsidRPr="00FB6585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>interes za film i kazališnu predstavu varira</w:t>
            </w:r>
          </w:p>
        </w:tc>
        <w:tc>
          <w:tcPr>
            <w:tcW w:w="3827" w:type="dxa"/>
          </w:tcPr>
          <w:p w14:paraId="2E65BA99" w14:textId="77777777" w:rsidR="00390E3C" w:rsidRPr="00390E3C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 xml:space="preserve">teže usvaja pojmove iz medijske kulture </w:t>
            </w:r>
          </w:p>
          <w:p w14:paraId="0FB451EE" w14:textId="77777777" w:rsidR="00390E3C" w:rsidRPr="00390E3C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 xml:space="preserve">interes je povremen i slabo izražen </w:t>
            </w:r>
          </w:p>
          <w:p w14:paraId="73F55BAE" w14:textId="13B7E2D8" w:rsidR="00FB6585" w:rsidRPr="00FB6585" w:rsidRDefault="00390E3C" w:rsidP="00390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E3C">
              <w:rPr>
                <w:rFonts w:ascii="Times New Roman" w:hAnsi="Times New Roman" w:cs="Times New Roman"/>
                <w:sz w:val="32"/>
                <w:szCs w:val="32"/>
              </w:rPr>
              <w:t>u interpretaciji filma sudjeluje uz pomoć i poticaj suučenika i učitelja</w:t>
            </w:r>
          </w:p>
        </w:tc>
      </w:tr>
    </w:tbl>
    <w:p w14:paraId="0F817D58" w14:textId="7E6DF97E" w:rsidR="00AA4555" w:rsidRPr="003E1559" w:rsidRDefault="003E1559" w:rsidP="00AA45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E1559">
        <w:rPr>
          <w:rFonts w:ascii="Times New Roman" w:hAnsi="Times New Roman" w:cs="Times New Roman"/>
          <w:b/>
          <w:bCs/>
          <w:sz w:val="32"/>
          <w:szCs w:val="32"/>
        </w:rPr>
        <w:t>NEDOVOLJAN</w:t>
      </w:r>
    </w:p>
    <w:p w14:paraId="5C094CC9" w14:textId="4E520259" w:rsidR="003E1559" w:rsidRPr="00AA4555" w:rsidRDefault="003E1559" w:rsidP="00AA4555">
      <w:pPr>
        <w:rPr>
          <w:rFonts w:ascii="Times New Roman" w:hAnsi="Times New Roman" w:cs="Times New Roman"/>
          <w:sz w:val="32"/>
          <w:szCs w:val="32"/>
        </w:rPr>
      </w:pPr>
      <w:r w:rsidRPr="003E1559">
        <w:rPr>
          <w:rFonts w:ascii="Times New Roman" w:hAnsi="Times New Roman" w:cs="Times New Roman"/>
          <w:sz w:val="32"/>
          <w:szCs w:val="32"/>
        </w:rPr>
        <w:t>Učenik  uopće ne ostvaruje sastavnice ishoda ili ih ne ostvaruje u dovoljnoj mjeri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B8B610D" w14:textId="77777777" w:rsidR="004E19D1" w:rsidRPr="00AA4555" w:rsidRDefault="003E1559" w:rsidP="00ED0ED7">
      <w:pPr>
        <w:rPr>
          <w:rFonts w:ascii="Times New Roman" w:hAnsi="Times New Roman" w:cs="Times New Roman"/>
          <w:sz w:val="32"/>
          <w:szCs w:val="32"/>
        </w:rPr>
      </w:pPr>
    </w:p>
    <w:sectPr w:rsidR="004E19D1" w:rsidRPr="00AA4555" w:rsidSect="003E1559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55"/>
    <w:rsid w:val="001701DA"/>
    <w:rsid w:val="00390E3C"/>
    <w:rsid w:val="003D0C8C"/>
    <w:rsid w:val="003E1559"/>
    <w:rsid w:val="00AA4555"/>
    <w:rsid w:val="00ED0ED7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35CC"/>
  <w15:chartTrackingRefBased/>
  <w15:docId w15:val="{F35ED206-F547-484E-A441-86BC364E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2020-08-25T18:56:00Z</dcterms:created>
  <dcterms:modified xsi:type="dcterms:W3CDTF">2020-08-25T20:03:00Z</dcterms:modified>
</cp:coreProperties>
</file>